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9E82D" w14:textId="72F0E912" w:rsidR="000D5E51" w:rsidRDefault="000D5E51" w:rsidP="006E5CA0">
      <w:pPr>
        <w:spacing w:line="360" w:lineRule="auto"/>
        <w:contextualSpacing/>
        <w:jc w:val="center"/>
        <w:rPr>
          <w:rFonts w:ascii="Corbel" w:hAnsi="Corbel"/>
          <w:b/>
          <w:bCs/>
        </w:rPr>
      </w:pPr>
      <w:r>
        <w:rPr>
          <w:noProof/>
        </w:rPr>
        <w:drawing>
          <wp:inline distT="0" distB="0" distL="0" distR="0" wp14:anchorId="1F2A5EDD" wp14:editId="5975CE49">
            <wp:extent cx="1378634" cy="1378634"/>
            <wp:effectExtent l="0" t="0" r="0" b="0"/>
            <wp:docPr id="721375491" name="Bildobjekt 1" descr="En bild som visar text, Teckensnitt,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75491" name="Bildobjekt 1" descr="En bild som visar text, Teckensnitt, Grafik&#10;&#10;AI-genererat innehåll kan vara felaktig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5185" cy="1405185"/>
                    </a:xfrm>
                    <a:prstGeom prst="rect">
                      <a:avLst/>
                    </a:prstGeom>
                    <a:noFill/>
                  </pic:spPr>
                </pic:pic>
              </a:graphicData>
            </a:graphic>
          </wp:inline>
        </w:drawing>
      </w:r>
    </w:p>
    <w:p w14:paraId="530416AC" w14:textId="77777777" w:rsidR="005A079A" w:rsidRDefault="005A079A" w:rsidP="006E5CA0">
      <w:pPr>
        <w:spacing w:line="360" w:lineRule="auto"/>
        <w:contextualSpacing/>
        <w:jc w:val="center"/>
        <w:rPr>
          <w:rFonts w:ascii="Corbel" w:hAnsi="Corbel"/>
          <w:b/>
          <w:bCs/>
        </w:rPr>
      </w:pPr>
    </w:p>
    <w:p w14:paraId="5B915EDB" w14:textId="77777777" w:rsidR="000D5E51" w:rsidRDefault="000D5E51" w:rsidP="006E5CA0">
      <w:pPr>
        <w:spacing w:line="360" w:lineRule="auto"/>
        <w:contextualSpacing/>
        <w:rPr>
          <w:rFonts w:ascii="Corbel" w:hAnsi="Corbel"/>
          <w:b/>
          <w:bCs/>
        </w:rPr>
      </w:pPr>
    </w:p>
    <w:p w14:paraId="0CA92A30" w14:textId="77777777" w:rsidR="00C629D8" w:rsidRDefault="00C629D8" w:rsidP="006E5CA0">
      <w:pPr>
        <w:spacing w:line="360" w:lineRule="auto"/>
        <w:contextualSpacing/>
        <w:rPr>
          <w:rFonts w:ascii="Corbel" w:hAnsi="Corbel"/>
          <w:b/>
          <w:bCs/>
        </w:rPr>
      </w:pPr>
    </w:p>
    <w:p w14:paraId="5650A6F6" w14:textId="71E5687A" w:rsidR="00182C54" w:rsidRDefault="007E74A9" w:rsidP="006E5CA0">
      <w:pPr>
        <w:spacing w:line="360" w:lineRule="auto"/>
        <w:contextualSpacing/>
        <w:jc w:val="center"/>
        <w:rPr>
          <w:rFonts w:ascii="Corbel" w:hAnsi="Corbel"/>
          <w:sz w:val="28"/>
          <w:szCs w:val="28"/>
        </w:rPr>
      </w:pPr>
      <w:r w:rsidRPr="005A079A">
        <w:rPr>
          <w:rFonts w:ascii="Corbel" w:hAnsi="Corbel"/>
          <w:sz w:val="28"/>
          <w:szCs w:val="28"/>
        </w:rPr>
        <w:t>Forskningsplan</w:t>
      </w:r>
    </w:p>
    <w:p w14:paraId="434ECFCA" w14:textId="77777777" w:rsidR="005A079A" w:rsidRPr="005A079A" w:rsidRDefault="005A079A" w:rsidP="006E5CA0">
      <w:pPr>
        <w:spacing w:line="360" w:lineRule="auto"/>
        <w:contextualSpacing/>
        <w:jc w:val="center"/>
        <w:rPr>
          <w:rFonts w:ascii="Corbel" w:hAnsi="Corbel"/>
          <w:sz w:val="28"/>
          <w:szCs w:val="28"/>
        </w:rPr>
      </w:pPr>
    </w:p>
    <w:p w14:paraId="055C7759" w14:textId="70BFC4B1" w:rsidR="001B0195" w:rsidRPr="006C7CF0" w:rsidRDefault="007E74A9" w:rsidP="006E5CA0">
      <w:pPr>
        <w:spacing w:line="360" w:lineRule="auto"/>
        <w:contextualSpacing/>
        <w:jc w:val="center"/>
        <w:rPr>
          <w:rFonts w:ascii="Garamond" w:hAnsi="Garamond"/>
          <w:b/>
          <w:bCs/>
          <w:sz w:val="28"/>
          <w:szCs w:val="28"/>
        </w:rPr>
      </w:pPr>
      <w:r w:rsidRPr="006C7CF0">
        <w:rPr>
          <w:rFonts w:ascii="Garamond" w:hAnsi="Garamond"/>
          <w:b/>
          <w:bCs/>
          <w:sz w:val="28"/>
          <w:szCs w:val="28"/>
        </w:rPr>
        <w:t xml:space="preserve">Sjuksköterskors upplevda handlingsutrymme och ansvar </w:t>
      </w:r>
      <w:r w:rsidR="006C7CF0">
        <w:rPr>
          <w:rFonts w:ascii="Garamond" w:hAnsi="Garamond"/>
          <w:b/>
          <w:bCs/>
          <w:sz w:val="28"/>
          <w:szCs w:val="28"/>
        </w:rPr>
        <w:t xml:space="preserve">                                 </w:t>
      </w:r>
      <w:r w:rsidRPr="006C7CF0">
        <w:rPr>
          <w:rFonts w:ascii="Garamond" w:hAnsi="Garamond"/>
          <w:b/>
          <w:bCs/>
          <w:sz w:val="28"/>
          <w:szCs w:val="28"/>
        </w:rPr>
        <w:t>i relation till juridiskt regelverk vid psykiatrisk heldygnsvård</w:t>
      </w:r>
      <w:r w:rsidR="001B0195">
        <w:rPr>
          <w:rFonts w:ascii="Garamond" w:hAnsi="Garamond"/>
          <w:b/>
          <w:bCs/>
          <w:sz w:val="28"/>
          <w:szCs w:val="28"/>
        </w:rPr>
        <w:t>.</w:t>
      </w:r>
    </w:p>
    <w:p w14:paraId="6B353979" w14:textId="7C2CBAF5" w:rsidR="007E74A9" w:rsidRPr="001B0195" w:rsidRDefault="007E74A9" w:rsidP="006E5CA0">
      <w:pPr>
        <w:spacing w:line="360" w:lineRule="auto"/>
        <w:contextualSpacing/>
        <w:jc w:val="center"/>
        <w:rPr>
          <w:rFonts w:ascii="Garamond" w:hAnsi="Garamond"/>
          <w:i/>
          <w:iCs/>
        </w:rPr>
      </w:pPr>
      <w:proofErr w:type="spellStart"/>
      <w:r w:rsidRPr="001B0195">
        <w:rPr>
          <w:rFonts w:ascii="Garamond" w:hAnsi="Garamond"/>
          <w:i/>
          <w:iCs/>
        </w:rPr>
        <w:t>Nurses</w:t>
      </w:r>
      <w:proofErr w:type="spellEnd"/>
      <w:r w:rsidRPr="001B0195">
        <w:rPr>
          <w:rFonts w:ascii="Garamond" w:hAnsi="Garamond"/>
          <w:i/>
          <w:iCs/>
        </w:rPr>
        <w:t xml:space="preserve">' </w:t>
      </w:r>
      <w:proofErr w:type="spellStart"/>
      <w:r w:rsidRPr="001B0195">
        <w:rPr>
          <w:rFonts w:ascii="Garamond" w:hAnsi="Garamond"/>
          <w:i/>
          <w:iCs/>
        </w:rPr>
        <w:t>perceived</w:t>
      </w:r>
      <w:proofErr w:type="spellEnd"/>
      <w:r w:rsidRPr="001B0195">
        <w:rPr>
          <w:rFonts w:ascii="Garamond" w:hAnsi="Garamond"/>
          <w:i/>
          <w:iCs/>
        </w:rPr>
        <w:t xml:space="preserve"> decision-</w:t>
      </w:r>
      <w:proofErr w:type="spellStart"/>
      <w:r w:rsidRPr="001B0195">
        <w:rPr>
          <w:rFonts w:ascii="Garamond" w:hAnsi="Garamond"/>
          <w:i/>
          <w:iCs/>
        </w:rPr>
        <w:t>making</w:t>
      </w:r>
      <w:proofErr w:type="spellEnd"/>
      <w:r w:rsidRPr="001B0195">
        <w:rPr>
          <w:rFonts w:ascii="Garamond" w:hAnsi="Garamond"/>
          <w:i/>
          <w:iCs/>
        </w:rPr>
        <w:t xml:space="preserve"> </w:t>
      </w:r>
      <w:proofErr w:type="spellStart"/>
      <w:r w:rsidRPr="001B0195">
        <w:rPr>
          <w:rFonts w:ascii="Garamond" w:hAnsi="Garamond"/>
          <w:i/>
          <w:iCs/>
        </w:rPr>
        <w:t>ability</w:t>
      </w:r>
      <w:proofErr w:type="spellEnd"/>
      <w:r w:rsidRPr="001B0195">
        <w:rPr>
          <w:rFonts w:ascii="Garamond" w:hAnsi="Garamond"/>
          <w:i/>
          <w:iCs/>
        </w:rPr>
        <w:t xml:space="preserve"> and </w:t>
      </w:r>
      <w:proofErr w:type="spellStart"/>
      <w:r w:rsidRPr="001B0195">
        <w:rPr>
          <w:rFonts w:ascii="Garamond" w:hAnsi="Garamond"/>
          <w:i/>
          <w:iCs/>
        </w:rPr>
        <w:t>responsibility</w:t>
      </w:r>
      <w:proofErr w:type="spellEnd"/>
      <w:r w:rsidRPr="001B0195">
        <w:rPr>
          <w:rFonts w:ascii="Garamond" w:hAnsi="Garamond"/>
          <w:i/>
          <w:iCs/>
        </w:rPr>
        <w:t xml:space="preserve"> </w:t>
      </w:r>
      <w:r w:rsidR="009F6C91">
        <w:rPr>
          <w:rFonts w:ascii="Garamond" w:hAnsi="Garamond"/>
          <w:i/>
          <w:iCs/>
        </w:rPr>
        <w:t xml:space="preserve">                                                                 </w:t>
      </w:r>
      <w:proofErr w:type="spellStart"/>
      <w:r w:rsidRPr="001B0195">
        <w:rPr>
          <w:rFonts w:ascii="Garamond" w:hAnsi="Garamond"/>
          <w:i/>
          <w:iCs/>
        </w:rPr>
        <w:t>within</w:t>
      </w:r>
      <w:proofErr w:type="spellEnd"/>
      <w:r w:rsidRPr="001B0195">
        <w:rPr>
          <w:rFonts w:ascii="Garamond" w:hAnsi="Garamond"/>
          <w:i/>
          <w:iCs/>
        </w:rPr>
        <w:t xml:space="preserve"> the legal </w:t>
      </w:r>
      <w:proofErr w:type="spellStart"/>
      <w:r w:rsidRPr="001B0195">
        <w:rPr>
          <w:rFonts w:ascii="Garamond" w:hAnsi="Garamond"/>
          <w:i/>
          <w:iCs/>
        </w:rPr>
        <w:t>framework</w:t>
      </w:r>
      <w:proofErr w:type="spellEnd"/>
      <w:r w:rsidRPr="001B0195">
        <w:rPr>
          <w:rFonts w:ascii="Garamond" w:hAnsi="Garamond"/>
          <w:i/>
          <w:iCs/>
        </w:rPr>
        <w:t xml:space="preserve"> </w:t>
      </w:r>
      <w:proofErr w:type="spellStart"/>
      <w:r w:rsidRPr="001B0195">
        <w:rPr>
          <w:rFonts w:ascii="Garamond" w:hAnsi="Garamond"/>
          <w:i/>
          <w:iCs/>
        </w:rPr>
        <w:t>of</w:t>
      </w:r>
      <w:proofErr w:type="spellEnd"/>
      <w:r w:rsidR="009F6C91">
        <w:rPr>
          <w:rFonts w:ascii="Garamond" w:hAnsi="Garamond"/>
          <w:i/>
          <w:iCs/>
        </w:rPr>
        <w:t xml:space="preserve"> </w:t>
      </w:r>
      <w:proofErr w:type="spellStart"/>
      <w:r w:rsidRPr="001B0195">
        <w:rPr>
          <w:rFonts w:ascii="Garamond" w:hAnsi="Garamond"/>
          <w:i/>
          <w:iCs/>
        </w:rPr>
        <w:t>inpatient</w:t>
      </w:r>
      <w:proofErr w:type="spellEnd"/>
      <w:r w:rsidRPr="001B0195">
        <w:rPr>
          <w:rFonts w:ascii="Garamond" w:hAnsi="Garamond"/>
          <w:i/>
          <w:iCs/>
        </w:rPr>
        <w:t xml:space="preserve"> </w:t>
      </w:r>
      <w:proofErr w:type="spellStart"/>
      <w:r w:rsidRPr="001B0195">
        <w:rPr>
          <w:rFonts w:ascii="Garamond" w:hAnsi="Garamond"/>
          <w:i/>
          <w:iCs/>
        </w:rPr>
        <w:t>psychiatric</w:t>
      </w:r>
      <w:proofErr w:type="spellEnd"/>
      <w:r w:rsidRPr="001B0195">
        <w:rPr>
          <w:rFonts w:ascii="Garamond" w:hAnsi="Garamond"/>
          <w:i/>
          <w:iCs/>
        </w:rPr>
        <w:t xml:space="preserve"> </w:t>
      </w:r>
      <w:proofErr w:type="spellStart"/>
      <w:r w:rsidRPr="001B0195">
        <w:rPr>
          <w:rFonts w:ascii="Garamond" w:hAnsi="Garamond"/>
          <w:i/>
          <w:iCs/>
        </w:rPr>
        <w:t>care</w:t>
      </w:r>
      <w:proofErr w:type="spellEnd"/>
    </w:p>
    <w:p w14:paraId="70D77EA2" w14:textId="77777777" w:rsidR="007E74A9" w:rsidRDefault="007E74A9" w:rsidP="006E5CA0">
      <w:pPr>
        <w:spacing w:line="360" w:lineRule="auto"/>
        <w:contextualSpacing/>
        <w:jc w:val="center"/>
        <w:rPr>
          <w:rFonts w:ascii="Garamond" w:hAnsi="Garamond"/>
          <w:i/>
          <w:iCs/>
          <w:sz w:val="20"/>
          <w:szCs w:val="20"/>
        </w:rPr>
      </w:pPr>
    </w:p>
    <w:p w14:paraId="28D51B62" w14:textId="77777777" w:rsidR="009F6C91" w:rsidRDefault="009F6C91" w:rsidP="006E5CA0">
      <w:pPr>
        <w:spacing w:line="360" w:lineRule="auto"/>
        <w:contextualSpacing/>
        <w:jc w:val="center"/>
        <w:rPr>
          <w:rFonts w:ascii="Garamond" w:hAnsi="Garamond"/>
          <w:i/>
          <w:iCs/>
          <w:sz w:val="20"/>
          <w:szCs w:val="20"/>
        </w:rPr>
      </w:pPr>
    </w:p>
    <w:p w14:paraId="113A754F" w14:textId="77777777" w:rsidR="009F6C91" w:rsidRDefault="009F6C91" w:rsidP="006E5CA0">
      <w:pPr>
        <w:spacing w:line="360" w:lineRule="auto"/>
        <w:contextualSpacing/>
        <w:jc w:val="center"/>
        <w:rPr>
          <w:rFonts w:ascii="Garamond" w:hAnsi="Garamond"/>
          <w:i/>
          <w:iCs/>
          <w:sz w:val="20"/>
          <w:szCs w:val="20"/>
        </w:rPr>
      </w:pPr>
    </w:p>
    <w:p w14:paraId="10310100" w14:textId="77777777" w:rsidR="009F6C91" w:rsidRDefault="009F6C91" w:rsidP="006E5CA0">
      <w:pPr>
        <w:spacing w:line="360" w:lineRule="auto"/>
        <w:contextualSpacing/>
        <w:jc w:val="center"/>
        <w:rPr>
          <w:rFonts w:ascii="Garamond" w:hAnsi="Garamond"/>
          <w:i/>
          <w:iCs/>
          <w:sz w:val="20"/>
          <w:szCs w:val="20"/>
        </w:rPr>
      </w:pPr>
    </w:p>
    <w:p w14:paraId="740F0F4B" w14:textId="77777777" w:rsidR="009F6C91" w:rsidRDefault="009F6C91" w:rsidP="006E5CA0">
      <w:pPr>
        <w:spacing w:line="360" w:lineRule="auto"/>
        <w:contextualSpacing/>
        <w:jc w:val="center"/>
        <w:rPr>
          <w:rFonts w:ascii="Garamond" w:hAnsi="Garamond"/>
          <w:i/>
          <w:iCs/>
          <w:sz w:val="20"/>
          <w:szCs w:val="20"/>
        </w:rPr>
      </w:pPr>
    </w:p>
    <w:p w14:paraId="776205AB" w14:textId="77777777" w:rsidR="009F6C91" w:rsidRDefault="009F6C91" w:rsidP="006E5CA0">
      <w:pPr>
        <w:spacing w:line="360" w:lineRule="auto"/>
        <w:contextualSpacing/>
        <w:jc w:val="center"/>
        <w:rPr>
          <w:rFonts w:ascii="Garamond" w:hAnsi="Garamond"/>
          <w:i/>
          <w:iCs/>
          <w:sz w:val="20"/>
          <w:szCs w:val="20"/>
        </w:rPr>
      </w:pPr>
    </w:p>
    <w:p w14:paraId="05102254" w14:textId="77777777" w:rsidR="009F6C91" w:rsidRDefault="009F6C91" w:rsidP="006E5CA0">
      <w:pPr>
        <w:spacing w:line="360" w:lineRule="auto"/>
        <w:contextualSpacing/>
        <w:jc w:val="center"/>
        <w:rPr>
          <w:rFonts w:ascii="Garamond" w:hAnsi="Garamond"/>
          <w:i/>
          <w:iCs/>
          <w:sz w:val="20"/>
          <w:szCs w:val="20"/>
        </w:rPr>
      </w:pPr>
    </w:p>
    <w:p w14:paraId="75E02EBA" w14:textId="77777777" w:rsidR="009F6C91" w:rsidRDefault="009F6C91" w:rsidP="006E5CA0">
      <w:pPr>
        <w:spacing w:line="360" w:lineRule="auto"/>
        <w:contextualSpacing/>
        <w:jc w:val="center"/>
        <w:rPr>
          <w:rFonts w:ascii="Garamond" w:hAnsi="Garamond"/>
          <w:i/>
          <w:iCs/>
          <w:sz w:val="20"/>
          <w:szCs w:val="20"/>
        </w:rPr>
      </w:pPr>
    </w:p>
    <w:p w14:paraId="683A9F94" w14:textId="77777777" w:rsidR="009F6C91" w:rsidRDefault="009F6C91" w:rsidP="006E5CA0">
      <w:pPr>
        <w:spacing w:line="360" w:lineRule="auto"/>
        <w:contextualSpacing/>
        <w:jc w:val="center"/>
        <w:rPr>
          <w:rFonts w:ascii="Garamond" w:hAnsi="Garamond"/>
          <w:i/>
          <w:iCs/>
          <w:sz w:val="20"/>
          <w:szCs w:val="20"/>
        </w:rPr>
      </w:pPr>
    </w:p>
    <w:p w14:paraId="18619D15" w14:textId="77777777" w:rsidR="00C629D8" w:rsidRDefault="00C629D8" w:rsidP="006E5CA0">
      <w:pPr>
        <w:spacing w:line="360" w:lineRule="auto"/>
        <w:contextualSpacing/>
        <w:jc w:val="center"/>
        <w:rPr>
          <w:rFonts w:ascii="Garamond" w:hAnsi="Garamond"/>
          <w:i/>
          <w:iCs/>
          <w:sz w:val="20"/>
          <w:szCs w:val="20"/>
        </w:rPr>
      </w:pPr>
    </w:p>
    <w:p w14:paraId="18FDD4B4" w14:textId="35525945" w:rsidR="007E74A9" w:rsidRPr="00C629D8" w:rsidRDefault="007E74A9" w:rsidP="006E5CA0">
      <w:pPr>
        <w:spacing w:line="360" w:lineRule="auto"/>
        <w:contextualSpacing/>
        <w:rPr>
          <w:rFonts w:ascii="Garamond" w:hAnsi="Garamond"/>
          <w:sz w:val="20"/>
          <w:szCs w:val="20"/>
        </w:rPr>
      </w:pPr>
      <w:r w:rsidRPr="00C629D8">
        <w:rPr>
          <w:rFonts w:ascii="Garamond" w:hAnsi="Garamond"/>
          <w:sz w:val="20"/>
          <w:szCs w:val="20"/>
        </w:rPr>
        <w:t>Joel Lundgren Wärngård, doktorand, Institutionen för vårdvetenskap, Marie Cederschiöld högskola, Stockholm</w:t>
      </w:r>
    </w:p>
    <w:p w14:paraId="0CE94695" w14:textId="71082A42" w:rsidR="007E74A9" w:rsidRPr="00C629D8" w:rsidRDefault="007E74A9" w:rsidP="006E5CA0">
      <w:pPr>
        <w:spacing w:line="360" w:lineRule="auto"/>
        <w:contextualSpacing/>
        <w:rPr>
          <w:rFonts w:ascii="Garamond" w:hAnsi="Garamond"/>
          <w:sz w:val="20"/>
          <w:szCs w:val="20"/>
        </w:rPr>
      </w:pPr>
      <w:r w:rsidRPr="00C629D8">
        <w:rPr>
          <w:rFonts w:ascii="Garamond" w:hAnsi="Garamond"/>
          <w:sz w:val="20"/>
          <w:szCs w:val="20"/>
        </w:rPr>
        <w:t>Ingrid Hellström, professor, huvudhandledare, Institutionen för vårdvetenskap, Marie Cederschiöld högskola, Stockholm</w:t>
      </w:r>
    </w:p>
    <w:p w14:paraId="40E87F88" w14:textId="70B691C6" w:rsidR="007E74A9" w:rsidRPr="00C629D8" w:rsidRDefault="007E74A9" w:rsidP="006E5CA0">
      <w:pPr>
        <w:spacing w:line="360" w:lineRule="auto"/>
        <w:contextualSpacing/>
        <w:rPr>
          <w:rFonts w:ascii="Garamond" w:hAnsi="Garamond"/>
          <w:sz w:val="20"/>
          <w:szCs w:val="20"/>
        </w:rPr>
      </w:pPr>
      <w:r w:rsidRPr="00C629D8">
        <w:rPr>
          <w:rFonts w:ascii="Garamond" w:hAnsi="Garamond"/>
          <w:sz w:val="20"/>
          <w:szCs w:val="20"/>
        </w:rPr>
        <w:t>Bihandledare: Susanne Amsberg, med.dr., lektor, bihandledare, Institutionen för vårdvetenskap, Marie Cederschiöld högskola, Stockholm</w:t>
      </w:r>
    </w:p>
    <w:p w14:paraId="4130F475" w14:textId="44BBF37A" w:rsidR="007E74A9" w:rsidRPr="00C629D8" w:rsidRDefault="007E74A9" w:rsidP="006E5CA0">
      <w:pPr>
        <w:spacing w:line="360" w:lineRule="auto"/>
        <w:contextualSpacing/>
        <w:rPr>
          <w:rFonts w:ascii="Garamond" w:hAnsi="Garamond"/>
          <w:sz w:val="20"/>
          <w:szCs w:val="20"/>
        </w:rPr>
      </w:pPr>
      <w:r w:rsidRPr="00C629D8">
        <w:rPr>
          <w:rFonts w:ascii="Garamond" w:hAnsi="Garamond"/>
          <w:sz w:val="20"/>
          <w:szCs w:val="20"/>
        </w:rPr>
        <w:t>Bihandledare: Lars Andersson, teol. dr, bihandledare, Institutionen för vårdvetenskap, Marie Cederschiöld högskola, Stockholm</w:t>
      </w:r>
    </w:p>
    <w:p w14:paraId="4690487C" w14:textId="0115CBA6" w:rsidR="009A4A4D" w:rsidRDefault="007E74A9" w:rsidP="006E5CA0">
      <w:pPr>
        <w:spacing w:line="360" w:lineRule="auto"/>
        <w:contextualSpacing/>
        <w:rPr>
          <w:rFonts w:ascii="Garamond" w:hAnsi="Garamond"/>
          <w:sz w:val="20"/>
          <w:szCs w:val="20"/>
        </w:rPr>
      </w:pPr>
      <w:r w:rsidRPr="00C629D8">
        <w:rPr>
          <w:rFonts w:ascii="Garamond" w:hAnsi="Garamond"/>
          <w:sz w:val="20"/>
          <w:szCs w:val="20"/>
        </w:rPr>
        <w:t xml:space="preserve">Bihandledare: Kavot Zillén, docent, bihandledare, juridiska institutionen, </w:t>
      </w:r>
      <w:proofErr w:type="gramStart"/>
      <w:r w:rsidRPr="00C629D8">
        <w:rPr>
          <w:rFonts w:ascii="Garamond" w:hAnsi="Garamond"/>
          <w:sz w:val="20"/>
          <w:szCs w:val="20"/>
        </w:rPr>
        <w:t xml:space="preserve">Stockholms </w:t>
      </w:r>
      <w:r w:rsidR="002E77B4">
        <w:rPr>
          <w:rFonts w:ascii="Garamond" w:hAnsi="Garamond"/>
          <w:sz w:val="20"/>
          <w:szCs w:val="20"/>
        </w:rPr>
        <w:t>U</w:t>
      </w:r>
      <w:r w:rsidRPr="00C629D8">
        <w:rPr>
          <w:rFonts w:ascii="Garamond" w:hAnsi="Garamond"/>
          <w:sz w:val="20"/>
          <w:szCs w:val="20"/>
        </w:rPr>
        <w:t>niversitet</w:t>
      </w:r>
      <w:proofErr w:type="gramEnd"/>
      <w:r w:rsidRPr="00C629D8">
        <w:rPr>
          <w:rFonts w:ascii="Garamond" w:hAnsi="Garamond"/>
          <w:sz w:val="20"/>
          <w:szCs w:val="20"/>
        </w:rPr>
        <w:t>, Stockhol</w:t>
      </w:r>
      <w:r w:rsidR="005F0105">
        <w:rPr>
          <w:rFonts w:ascii="Garamond" w:hAnsi="Garamond"/>
          <w:sz w:val="20"/>
          <w:szCs w:val="20"/>
        </w:rPr>
        <w:t>m</w:t>
      </w:r>
    </w:p>
    <w:p w14:paraId="43A5511F" w14:textId="77777777" w:rsidR="00611D3C" w:rsidRDefault="00611D3C" w:rsidP="006E5CA0">
      <w:pPr>
        <w:spacing w:line="360" w:lineRule="auto"/>
        <w:contextualSpacing/>
        <w:rPr>
          <w:rFonts w:ascii="Garamond" w:hAnsi="Garamond"/>
          <w:sz w:val="20"/>
          <w:szCs w:val="20"/>
        </w:rPr>
      </w:pPr>
    </w:p>
    <w:p w14:paraId="18BF9649" w14:textId="77777777" w:rsidR="00611D3C" w:rsidRDefault="00611D3C" w:rsidP="006E5CA0">
      <w:pPr>
        <w:spacing w:line="360" w:lineRule="auto"/>
        <w:contextualSpacing/>
        <w:rPr>
          <w:rFonts w:ascii="Garamond" w:hAnsi="Garamond"/>
          <w:sz w:val="20"/>
          <w:szCs w:val="20"/>
        </w:rPr>
      </w:pPr>
    </w:p>
    <w:p w14:paraId="3FF21C20" w14:textId="77777777" w:rsidR="00611D3C" w:rsidRDefault="00611D3C" w:rsidP="006E5CA0">
      <w:pPr>
        <w:spacing w:line="360" w:lineRule="auto"/>
        <w:contextualSpacing/>
        <w:rPr>
          <w:rFonts w:ascii="Garamond" w:hAnsi="Garamond"/>
          <w:sz w:val="20"/>
          <w:szCs w:val="20"/>
        </w:rPr>
      </w:pPr>
    </w:p>
    <w:p w14:paraId="68DD5BFA" w14:textId="77777777" w:rsidR="00611D3C" w:rsidRDefault="00611D3C" w:rsidP="006E5CA0">
      <w:pPr>
        <w:spacing w:line="360" w:lineRule="auto"/>
        <w:contextualSpacing/>
        <w:rPr>
          <w:rFonts w:ascii="Garamond" w:hAnsi="Garamond"/>
          <w:sz w:val="20"/>
          <w:szCs w:val="20"/>
        </w:rPr>
      </w:pPr>
    </w:p>
    <w:p w14:paraId="4972E726" w14:textId="77777777" w:rsidR="00FB392B" w:rsidRDefault="00FB392B" w:rsidP="006E5CA0">
      <w:pPr>
        <w:spacing w:line="360" w:lineRule="auto"/>
        <w:contextualSpacing/>
        <w:rPr>
          <w:rFonts w:ascii="Garamond" w:hAnsi="Garamond"/>
          <w:sz w:val="20"/>
          <w:szCs w:val="20"/>
        </w:rPr>
      </w:pPr>
    </w:p>
    <w:p w14:paraId="23B716C4" w14:textId="77777777" w:rsidR="00CD5138" w:rsidRDefault="00CD5138" w:rsidP="006E5CA0">
      <w:pPr>
        <w:spacing w:line="360" w:lineRule="auto"/>
        <w:contextualSpacing/>
        <w:rPr>
          <w:rFonts w:ascii="Garamond" w:hAnsi="Garamond"/>
          <w:sz w:val="20"/>
          <w:szCs w:val="20"/>
        </w:rPr>
      </w:pPr>
    </w:p>
    <w:p w14:paraId="1A025847" w14:textId="77777777" w:rsidR="00FA22B0" w:rsidRDefault="00FA22B0" w:rsidP="006E5CA0">
      <w:pPr>
        <w:spacing w:line="360" w:lineRule="auto"/>
        <w:contextualSpacing/>
        <w:rPr>
          <w:rFonts w:ascii="Garamond" w:hAnsi="Garamond"/>
          <w:sz w:val="20"/>
          <w:szCs w:val="20"/>
        </w:rPr>
      </w:pPr>
    </w:p>
    <w:p w14:paraId="5A3FC815" w14:textId="77777777" w:rsidR="00CD5138" w:rsidRPr="00CD5138" w:rsidRDefault="00CD5138" w:rsidP="00CD5138">
      <w:pPr>
        <w:spacing w:line="360" w:lineRule="auto"/>
        <w:contextualSpacing/>
        <w:jc w:val="center"/>
        <w:rPr>
          <w:rFonts w:ascii="Garamond" w:hAnsi="Garamond"/>
          <w:sz w:val="20"/>
          <w:szCs w:val="20"/>
        </w:rPr>
      </w:pPr>
    </w:p>
    <w:p w14:paraId="5BEBA7FE" w14:textId="77777777" w:rsidR="00CD5138" w:rsidRPr="00CD5138" w:rsidRDefault="00CD5138" w:rsidP="00CD5138">
      <w:pPr>
        <w:spacing w:line="360" w:lineRule="auto"/>
        <w:contextualSpacing/>
        <w:jc w:val="center"/>
        <w:rPr>
          <w:rFonts w:ascii="Garamond" w:hAnsi="Garamond"/>
          <w:b/>
          <w:bCs/>
          <w:sz w:val="28"/>
          <w:szCs w:val="28"/>
        </w:rPr>
      </w:pPr>
      <w:r w:rsidRPr="00CD5138">
        <w:rPr>
          <w:rFonts w:ascii="Garamond" w:hAnsi="Garamond"/>
          <w:b/>
          <w:bCs/>
          <w:sz w:val="28"/>
          <w:szCs w:val="28"/>
        </w:rPr>
        <w:t>Sjuksköterskors upplevda handlingsutrymme och ansvar                                  i relation till juridiskt regelverk vid psykiatrisk heldygnsvård.</w:t>
      </w:r>
    </w:p>
    <w:p w14:paraId="430A8A12" w14:textId="7A98975B" w:rsidR="00611D3C" w:rsidRDefault="00CD5138" w:rsidP="00CD5138">
      <w:pPr>
        <w:spacing w:line="360" w:lineRule="auto"/>
        <w:contextualSpacing/>
        <w:jc w:val="center"/>
        <w:rPr>
          <w:rFonts w:ascii="Garamond" w:hAnsi="Garamond"/>
          <w:i/>
          <w:iCs/>
        </w:rPr>
      </w:pPr>
      <w:proofErr w:type="spellStart"/>
      <w:r w:rsidRPr="00CD5138">
        <w:rPr>
          <w:rFonts w:ascii="Garamond" w:hAnsi="Garamond"/>
          <w:i/>
          <w:iCs/>
        </w:rPr>
        <w:t>Nurses</w:t>
      </w:r>
      <w:proofErr w:type="spellEnd"/>
      <w:r w:rsidRPr="00CD5138">
        <w:rPr>
          <w:rFonts w:ascii="Garamond" w:hAnsi="Garamond"/>
          <w:i/>
          <w:iCs/>
        </w:rPr>
        <w:t xml:space="preserve">' </w:t>
      </w:r>
      <w:proofErr w:type="spellStart"/>
      <w:r w:rsidRPr="00CD5138">
        <w:rPr>
          <w:rFonts w:ascii="Garamond" w:hAnsi="Garamond"/>
          <w:i/>
          <w:iCs/>
        </w:rPr>
        <w:t>perceived</w:t>
      </w:r>
      <w:proofErr w:type="spellEnd"/>
      <w:r w:rsidRPr="00CD5138">
        <w:rPr>
          <w:rFonts w:ascii="Garamond" w:hAnsi="Garamond"/>
          <w:i/>
          <w:iCs/>
        </w:rPr>
        <w:t xml:space="preserve"> decision-</w:t>
      </w:r>
      <w:proofErr w:type="spellStart"/>
      <w:r w:rsidRPr="00CD5138">
        <w:rPr>
          <w:rFonts w:ascii="Garamond" w:hAnsi="Garamond"/>
          <w:i/>
          <w:iCs/>
        </w:rPr>
        <w:t>making</w:t>
      </w:r>
      <w:proofErr w:type="spellEnd"/>
      <w:r w:rsidRPr="00CD5138">
        <w:rPr>
          <w:rFonts w:ascii="Garamond" w:hAnsi="Garamond"/>
          <w:i/>
          <w:iCs/>
        </w:rPr>
        <w:t xml:space="preserve"> </w:t>
      </w:r>
      <w:proofErr w:type="spellStart"/>
      <w:r w:rsidRPr="00CD5138">
        <w:rPr>
          <w:rFonts w:ascii="Garamond" w:hAnsi="Garamond"/>
          <w:i/>
          <w:iCs/>
        </w:rPr>
        <w:t>ability</w:t>
      </w:r>
      <w:proofErr w:type="spellEnd"/>
      <w:r w:rsidRPr="00CD5138">
        <w:rPr>
          <w:rFonts w:ascii="Garamond" w:hAnsi="Garamond"/>
          <w:i/>
          <w:iCs/>
        </w:rPr>
        <w:t xml:space="preserve"> and </w:t>
      </w:r>
      <w:proofErr w:type="spellStart"/>
      <w:r w:rsidRPr="00CD5138">
        <w:rPr>
          <w:rFonts w:ascii="Garamond" w:hAnsi="Garamond"/>
          <w:i/>
          <w:iCs/>
        </w:rPr>
        <w:t>responsibility</w:t>
      </w:r>
      <w:proofErr w:type="spellEnd"/>
      <w:r w:rsidRPr="00CD5138">
        <w:rPr>
          <w:rFonts w:ascii="Garamond" w:hAnsi="Garamond"/>
          <w:i/>
          <w:iCs/>
        </w:rPr>
        <w:t xml:space="preserve">                                                                  </w:t>
      </w:r>
      <w:proofErr w:type="spellStart"/>
      <w:r w:rsidRPr="00CD5138">
        <w:rPr>
          <w:rFonts w:ascii="Garamond" w:hAnsi="Garamond"/>
          <w:i/>
          <w:iCs/>
        </w:rPr>
        <w:t>within</w:t>
      </w:r>
      <w:proofErr w:type="spellEnd"/>
      <w:r w:rsidRPr="00CD5138">
        <w:rPr>
          <w:rFonts w:ascii="Garamond" w:hAnsi="Garamond"/>
          <w:i/>
          <w:iCs/>
        </w:rPr>
        <w:t xml:space="preserve"> the legal </w:t>
      </w:r>
      <w:proofErr w:type="spellStart"/>
      <w:r w:rsidRPr="00CD5138">
        <w:rPr>
          <w:rFonts w:ascii="Garamond" w:hAnsi="Garamond"/>
          <w:i/>
          <w:iCs/>
        </w:rPr>
        <w:t>framework</w:t>
      </w:r>
      <w:proofErr w:type="spellEnd"/>
      <w:r w:rsidRPr="00CD5138">
        <w:rPr>
          <w:rFonts w:ascii="Garamond" w:hAnsi="Garamond"/>
          <w:i/>
          <w:iCs/>
        </w:rPr>
        <w:t xml:space="preserve"> </w:t>
      </w:r>
      <w:proofErr w:type="spellStart"/>
      <w:r w:rsidRPr="00CD5138">
        <w:rPr>
          <w:rFonts w:ascii="Garamond" w:hAnsi="Garamond"/>
          <w:i/>
          <w:iCs/>
        </w:rPr>
        <w:t>of</w:t>
      </w:r>
      <w:proofErr w:type="spellEnd"/>
      <w:r w:rsidRPr="00CD5138">
        <w:rPr>
          <w:rFonts w:ascii="Garamond" w:hAnsi="Garamond"/>
          <w:i/>
          <w:iCs/>
        </w:rPr>
        <w:t xml:space="preserve"> </w:t>
      </w:r>
      <w:proofErr w:type="spellStart"/>
      <w:r w:rsidRPr="00CD5138">
        <w:rPr>
          <w:rFonts w:ascii="Garamond" w:hAnsi="Garamond"/>
          <w:i/>
          <w:iCs/>
        </w:rPr>
        <w:t>inpatient</w:t>
      </w:r>
      <w:proofErr w:type="spellEnd"/>
      <w:r w:rsidRPr="00CD5138">
        <w:rPr>
          <w:rFonts w:ascii="Garamond" w:hAnsi="Garamond"/>
          <w:i/>
          <w:iCs/>
        </w:rPr>
        <w:t xml:space="preserve"> </w:t>
      </w:r>
      <w:proofErr w:type="spellStart"/>
      <w:r w:rsidRPr="00CD5138">
        <w:rPr>
          <w:rFonts w:ascii="Garamond" w:hAnsi="Garamond"/>
          <w:i/>
          <w:iCs/>
        </w:rPr>
        <w:t>psychiatric</w:t>
      </w:r>
      <w:proofErr w:type="spellEnd"/>
      <w:r w:rsidRPr="00CD5138">
        <w:rPr>
          <w:rFonts w:ascii="Garamond" w:hAnsi="Garamond"/>
          <w:i/>
          <w:iCs/>
        </w:rPr>
        <w:t xml:space="preserve"> </w:t>
      </w:r>
      <w:proofErr w:type="spellStart"/>
      <w:r w:rsidRPr="00CD5138">
        <w:rPr>
          <w:rFonts w:ascii="Garamond" w:hAnsi="Garamond"/>
          <w:i/>
          <w:iCs/>
        </w:rPr>
        <w:t>care</w:t>
      </w:r>
      <w:proofErr w:type="spellEnd"/>
    </w:p>
    <w:p w14:paraId="012598C8" w14:textId="77777777" w:rsidR="00611D3C" w:rsidRDefault="00611D3C" w:rsidP="006E5CA0">
      <w:pPr>
        <w:spacing w:line="360" w:lineRule="auto"/>
        <w:contextualSpacing/>
        <w:rPr>
          <w:rFonts w:ascii="Garamond" w:hAnsi="Garamond"/>
          <w:b/>
          <w:bCs/>
        </w:rPr>
      </w:pPr>
    </w:p>
    <w:p w14:paraId="20578B5D" w14:textId="77777777" w:rsidR="008E3A26" w:rsidRDefault="008E3A26" w:rsidP="006E5CA0">
      <w:pPr>
        <w:spacing w:line="360" w:lineRule="auto"/>
        <w:contextualSpacing/>
        <w:rPr>
          <w:rFonts w:ascii="Garamond" w:hAnsi="Garamond"/>
          <w:sz w:val="20"/>
          <w:szCs w:val="20"/>
        </w:rPr>
      </w:pPr>
    </w:p>
    <w:sdt>
      <w:sdtPr>
        <w:rPr>
          <w:rFonts w:asciiTheme="minorHAnsi" w:eastAsiaTheme="minorHAnsi" w:hAnsiTheme="minorHAnsi" w:cstheme="minorBidi"/>
          <w:color w:val="auto"/>
          <w:kern w:val="2"/>
          <w:sz w:val="24"/>
          <w:szCs w:val="24"/>
          <w:lang w:eastAsia="en-US"/>
          <w14:ligatures w14:val="standardContextual"/>
        </w:rPr>
        <w:id w:val="-1050139942"/>
        <w:docPartObj>
          <w:docPartGallery w:val="Table of Contents"/>
          <w:docPartUnique/>
        </w:docPartObj>
      </w:sdtPr>
      <w:sdtEndPr>
        <w:rPr>
          <w:b/>
          <w:bCs/>
        </w:rPr>
      </w:sdtEndPr>
      <w:sdtContent>
        <w:p w14:paraId="71FB1986" w14:textId="1CCC325C" w:rsidR="00611D3C" w:rsidRPr="00611D3C" w:rsidRDefault="00611D3C">
          <w:pPr>
            <w:pStyle w:val="Innehllsfrteckningsrubrik"/>
            <w:rPr>
              <w:rFonts w:ascii="Corbel" w:hAnsi="Corbel"/>
              <w:b/>
              <w:bCs/>
              <w:color w:val="auto"/>
            </w:rPr>
          </w:pPr>
          <w:r w:rsidRPr="00611D3C">
            <w:rPr>
              <w:rFonts w:ascii="Corbel" w:hAnsi="Corbel"/>
              <w:b/>
              <w:bCs/>
              <w:color w:val="auto"/>
            </w:rPr>
            <w:t>Innehåll</w:t>
          </w:r>
        </w:p>
        <w:p w14:paraId="57A1D69A" w14:textId="621B7967" w:rsidR="00FF6D78" w:rsidRDefault="00611D3C">
          <w:pPr>
            <w:pStyle w:val="Innehll1"/>
            <w:tabs>
              <w:tab w:val="right" w:leader="dot" w:pos="9062"/>
            </w:tabs>
            <w:rPr>
              <w:rFonts w:eastAsiaTheme="minorEastAsia"/>
              <w:noProof/>
              <w:lang w:eastAsia="sv-SE"/>
            </w:rPr>
          </w:pPr>
          <w:r>
            <w:fldChar w:fldCharType="begin"/>
          </w:r>
          <w:r>
            <w:instrText xml:space="preserve"> TOC \o "1-3" \h \z \u </w:instrText>
          </w:r>
          <w:r>
            <w:fldChar w:fldCharType="separate"/>
          </w:r>
          <w:hyperlink w:anchor="_Toc216345607" w:history="1">
            <w:r w:rsidR="00FF6D78" w:rsidRPr="00342685">
              <w:rPr>
                <w:rStyle w:val="Hyperlnk"/>
                <w:noProof/>
              </w:rPr>
              <w:t>Inledning</w:t>
            </w:r>
            <w:r w:rsidR="00FF6D78">
              <w:rPr>
                <w:noProof/>
                <w:webHidden/>
              </w:rPr>
              <w:tab/>
            </w:r>
            <w:r w:rsidR="00FF6D78">
              <w:rPr>
                <w:noProof/>
                <w:webHidden/>
              </w:rPr>
              <w:fldChar w:fldCharType="begin"/>
            </w:r>
            <w:r w:rsidR="00FF6D78">
              <w:rPr>
                <w:noProof/>
                <w:webHidden/>
              </w:rPr>
              <w:instrText xml:space="preserve"> PAGEREF _Toc216345607 \h </w:instrText>
            </w:r>
            <w:r w:rsidR="00FF6D78">
              <w:rPr>
                <w:noProof/>
                <w:webHidden/>
              </w:rPr>
            </w:r>
            <w:r w:rsidR="00FF6D78">
              <w:rPr>
                <w:noProof/>
                <w:webHidden/>
              </w:rPr>
              <w:fldChar w:fldCharType="separate"/>
            </w:r>
            <w:r w:rsidR="00FF6D78">
              <w:rPr>
                <w:noProof/>
                <w:webHidden/>
              </w:rPr>
              <w:t>3</w:t>
            </w:r>
            <w:r w:rsidR="00FF6D78">
              <w:rPr>
                <w:noProof/>
                <w:webHidden/>
              </w:rPr>
              <w:fldChar w:fldCharType="end"/>
            </w:r>
          </w:hyperlink>
        </w:p>
        <w:p w14:paraId="76B2A63D" w14:textId="41EB8FAE" w:rsidR="00FF6D78" w:rsidRDefault="00FF6D78">
          <w:pPr>
            <w:pStyle w:val="Innehll1"/>
            <w:tabs>
              <w:tab w:val="right" w:leader="dot" w:pos="9062"/>
            </w:tabs>
            <w:rPr>
              <w:rFonts w:eastAsiaTheme="minorEastAsia"/>
              <w:noProof/>
              <w:lang w:eastAsia="sv-SE"/>
            </w:rPr>
          </w:pPr>
          <w:hyperlink w:anchor="_Toc216345608" w:history="1">
            <w:r w:rsidRPr="00342685">
              <w:rPr>
                <w:rStyle w:val="Hyperlnk"/>
                <w:noProof/>
              </w:rPr>
              <w:t>Syfte</w:t>
            </w:r>
            <w:r>
              <w:rPr>
                <w:noProof/>
                <w:webHidden/>
              </w:rPr>
              <w:tab/>
            </w:r>
            <w:r>
              <w:rPr>
                <w:noProof/>
                <w:webHidden/>
              </w:rPr>
              <w:fldChar w:fldCharType="begin"/>
            </w:r>
            <w:r>
              <w:rPr>
                <w:noProof/>
                <w:webHidden/>
              </w:rPr>
              <w:instrText xml:space="preserve"> PAGEREF _Toc216345608 \h </w:instrText>
            </w:r>
            <w:r>
              <w:rPr>
                <w:noProof/>
                <w:webHidden/>
              </w:rPr>
            </w:r>
            <w:r>
              <w:rPr>
                <w:noProof/>
                <w:webHidden/>
              </w:rPr>
              <w:fldChar w:fldCharType="separate"/>
            </w:r>
            <w:r>
              <w:rPr>
                <w:noProof/>
                <w:webHidden/>
              </w:rPr>
              <w:t>3</w:t>
            </w:r>
            <w:r>
              <w:rPr>
                <w:noProof/>
                <w:webHidden/>
              </w:rPr>
              <w:fldChar w:fldCharType="end"/>
            </w:r>
          </w:hyperlink>
        </w:p>
        <w:p w14:paraId="3EA05943" w14:textId="17D387D5" w:rsidR="00FF6D78" w:rsidRDefault="00FF6D78">
          <w:pPr>
            <w:pStyle w:val="Innehll1"/>
            <w:tabs>
              <w:tab w:val="right" w:leader="dot" w:pos="9062"/>
            </w:tabs>
            <w:rPr>
              <w:rFonts w:eastAsiaTheme="minorEastAsia"/>
              <w:noProof/>
              <w:lang w:eastAsia="sv-SE"/>
            </w:rPr>
          </w:pPr>
          <w:hyperlink w:anchor="_Toc216345609" w:history="1">
            <w:r w:rsidRPr="00342685">
              <w:rPr>
                <w:rStyle w:val="Hyperlnk"/>
                <w:noProof/>
              </w:rPr>
              <w:t>Frågeställningar</w:t>
            </w:r>
            <w:r>
              <w:rPr>
                <w:noProof/>
                <w:webHidden/>
              </w:rPr>
              <w:tab/>
            </w:r>
            <w:r>
              <w:rPr>
                <w:noProof/>
                <w:webHidden/>
              </w:rPr>
              <w:fldChar w:fldCharType="begin"/>
            </w:r>
            <w:r>
              <w:rPr>
                <w:noProof/>
                <w:webHidden/>
              </w:rPr>
              <w:instrText xml:space="preserve"> PAGEREF _Toc216345609 \h </w:instrText>
            </w:r>
            <w:r>
              <w:rPr>
                <w:noProof/>
                <w:webHidden/>
              </w:rPr>
            </w:r>
            <w:r>
              <w:rPr>
                <w:noProof/>
                <w:webHidden/>
              </w:rPr>
              <w:fldChar w:fldCharType="separate"/>
            </w:r>
            <w:r>
              <w:rPr>
                <w:noProof/>
                <w:webHidden/>
              </w:rPr>
              <w:t>3</w:t>
            </w:r>
            <w:r>
              <w:rPr>
                <w:noProof/>
                <w:webHidden/>
              </w:rPr>
              <w:fldChar w:fldCharType="end"/>
            </w:r>
          </w:hyperlink>
        </w:p>
        <w:p w14:paraId="288D36C8" w14:textId="3503EC4C" w:rsidR="00FF6D78" w:rsidRDefault="00FF6D78">
          <w:pPr>
            <w:pStyle w:val="Innehll1"/>
            <w:tabs>
              <w:tab w:val="right" w:leader="dot" w:pos="9062"/>
            </w:tabs>
            <w:rPr>
              <w:rFonts w:eastAsiaTheme="minorEastAsia"/>
              <w:noProof/>
              <w:lang w:eastAsia="sv-SE"/>
            </w:rPr>
          </w:pPr>
          <w:hyperlink w:anchor="_Toc216345610" w:history="1">
            <w:r w:rsidRPr="00342685">
              <w:rPr>
                <w:rStyle w:val="Hyperlnk"/>
                <w:noProof/>
              </w:rPr>
              <w:t>Områdesöversikt</w:t>
            </w:r>
            <w:r>
              <w:rPr>
                <w:noProof/>
                <w:webHidden/>
              </w:rPr>
              <w:tab/>
            </w:r>
            <w:r>
              <w:rPr>
                <w:noProof/>
                <w:webHidden/>
              </w:rPr>
              <w:fldChar w:fldCharType="begin"/>
            </w:r>
            <w:r>
              <w:rPr>
                <w:noProof/>
                <w:webHidden/>
              </w:rPr>
              <w:instrText xml:space="preserve"> PAGEREF _Toc216345610 \h </w:instrText>
            </w:r>
            <w:r>
              <w:rPr>
                <w:noProof/>
                <w:webHidden/>
              </w:rPr>
            </w:r>
            <w:r>
              <w:rPr>
                <w:noProof/>
                <w:webHidden/>
              </w:rPr>
              <w:fldChar w:fldCharType="separate"/>
            </w:r>
            <w:r>
              <w:rPr>
                <w:noProof/>
                <w:webHidden/>
              </w:rPr>
              <w:t>3</w:t>
            </w:r>
            <w:r>
              <w:rPr>
                <w:noProof/>
                <w:webHidden/>
              </w:rPr>
              <w:fldChar w:fldCharType="end"/>
            </w:r>
          </w:hyperlink>
        </w:p>
        <w:p w14:paraId="4C7B6F85" w14:textId="240E50AD" w:rsidR="00FF6D78" w:rsidRDefault="00FF6D78">
          <w:pPr>
            <w:pStyle w:val="Innehll1"/>
            <w:tabs>
              <w:tab w:val="right" w:leader="dot" w:pos="9062"/>
            </w:tabs>
            <w:rPr>
              <w:rFonts w:eastAsiaTheme="minorEastAsia"/>
              <w:noProof/>
              <w:lang w:eastAsia="sv-SE"/>
            </w:rPr>
          </w:pPr>
          <w:hyperlink w:anchor="_Toc216345611" w:history="1">
            <w:r w:rsidRPr="00342685">
              <w:rPr>
                <w:rStyle w:val="Hyperlnk"/>
                <w:noProof/>
              </w:rPr>
              <w:t>Bakgrund</w:t>
            </w:r>
            <w:r>
              <w:rPr>
                <w:noProof/>
                <w:webHidden/>
              </w:rPr>
              <w:tab/>
            </w:r>
            <w:r>
              <w:rPr>
                <w:noProof/>
                <w:webHidden/>
              </w:rPr>
              <w:fldChar w:fldCharType="begin"/>
            </w:r>
            <w:r>
              <w:rPr>
                <w:noProof/>
                <w:webHidden/>
              </w:rPr>
              <w:instrText xml:space="preserve"> PAGEREF _Toc216345611 \h </w:instrText>
            </w:r>
            <w:r>
              <w:rPr>
                <w:noProof/>
                <w:webHidden/>
              </w:rPr>
            </w:r>
            <w:r>
              <w:rPr>
                <w:noProof/>
                <w:webHidden/>
              </w:rPr>
              <w:fldChar w:fldCharType="separate"/>
            </w:r>
            <w:r>
              <w:rPr>
                <w:noProof/>
                <w:webHidden/>
              </w:rPr>
              <w:t>4</w:t>
            </w:r>
            <w:r>
              <w:rPr>
                <w:noProof/>
                <w:webHidden/>
              </w:rPr>
              <w:fldChar w:fldCharType="end"/>
            </w:r>
          </w:hyperlink>
        </w:p>
        <w:p w14:paraId="36722B7E" w14:textId="48CE7C8B" w:rsidR="00FF6D78" w:rsidRDefault="00FF6D78">
          <w:pPr>
            <w:pStyle w:val="Innehll2"/>
            <w:tabs>
              <w:tab w:val="right" w:leader="dot" w:pos="9062"/>
            </w:tabs>
            <w:rPr>
              <w:rFonts w:eastAsiaTheme="minorEastAsia"/>
              <w:noProof/>
              <w:lang w:eastAsia="sv-SE"/>
            </w:rPr>
          </w:pPr>
          <w:hyperlink w:anchor="_Toc216345612" w:history="1">
            <w:r w:rsidRPr="00342685">
              <w:rPr>
                <w:rStyle w:val="Hyperlnk"/>
                <w:noProof/>
              </w:rPr>
              <w:t>Psykiatrisk heldygnsvård som kontext.</w:t>
            </w:r>
            <w:r>
              <w:rPr>
                <w:noProof/>
                <w:webHidden/>
              </w:rPr>
              <w:tab/>
            </w:r>
            <w:r>
              <w:rPr>
                <w:noProof/>
                <w:webHidden/>
              </w:rPr>
              <w:fldChar w:fldCharType="begin"/>
            </w:r>
            <w:r>
              <w:rPr>
                <w:noProof/>
                <w:webHidden/>
              </w:rPr>
              <w:instrText xml:space="preserve"> PAGEREF _Toc216345612 \h </w:instrText>
            </w:r>
            <w:r>
              <w:rPr>
                <w:noProof/>
                <w:webHidden/>
              </w:rPr>
            </w:r>
            <w:r>
              <w:rPr>
                <w:noProof/>
                <w:webHidden/>
              </w:rPr>
              <w:fldChar w:fldCharType="separate"/>
            </w:r>
            <w:r>
              <w:rPr>
                <w:noProof/>
                <w:webHidden/>
              </w:rPr>
              <w:t>7</w:t>
            </w:r>
            <w:r>
              <w:rPr>
                <w:noProof/>
                <w:webHidden/>
              </w:rPr>
              <w:fldChar w:fldCharType="end"/>
            </w:r>
          </w:hyperlink>
        </w:p>
        <w:p w14:paraId="54FB4302" w14:textId="144898C4" w:rsidR="00FF6D78" w:rsidRDefault="00FF6D78">
          <w:pPr>
            <w:pStyle w:val="Innehll1"/>
            <w:tabs>
              <w:tab w:val="right" w:leader="dot" w:pos="9062"/>
            </w:tabs>
            <w:rPr>
              <w:rFonts w:eastAsiaTheme="minorEastAsia"/>
              <w:noProof/>
              <w:lang w:eastAsia="sv-SE"/>
            </w:rPr>
          </w:pPr>
          <w:hyperlink w:anchor="_Toc216345613" w:history="1">
            <w:r w:rsidRPr="00342685">
              <w:rPr>
                <w:rStyle w:val="Hyperlnk"/>
                <w:noProof/>
              </w:rPr>
              <w:t>Projektbeskrivning</w:t>
            </w:r>
            <w:r>
              <w:rPr>
                <w:noProof/>
                <w:webHidden/>
              </w:rPr>
              <w:tab/>
            </w:r>
            <w:r>
              <w:rPr>
                <w:noProof/>
                <w:webHidden/>
              </w:rPr>
              <w:fldChar w:fldCharType="begin"/>
            </w:r>
            <w:r>
              <w:rPr>
                <w:noProof/>
                <w:webHidden/>
              </w:rPr>
              <w:instrText xml:space="preserve"> PAGEREF _Toc216345613 \h </w:instrText>
            </w:r>
            <w:r>
              <w:rPr>
                <w:noProof/>
                <w:webHidden/>
              </w:rPr>
            </w:r>
            <w:r>
              <w:rPr>
                <w:noProof/>
                <w:webHidden/>
              </w:rPr>
              <w:fldChar w:fldCharType="separate"/>
            </w:r>
            <w:r>
              <w:rPr>
                <w:noProof/>
                <w:webHidden/>
              </w:rPr>
              <w:t>9</w:t>
            </w:r>
            <w:r>
              <w:rPr>
                <w:noProof/>
                <w:webHidden/>
              </w:rPr>
              <w:fldChar w:fldCharType="end"/>
            </w:r>
          </w:hyperlink>
        </w:p>
        <w:p w14:paraId="46469372" w14:textId="243ED34D" w:rsidR="00FF6D78" w:rsidRDefault="00FF6D78">
          <w:pPr>
            <w:pStyle w:val="Innehll2"/>
            <w:tabs>
              <w:tab w:val="right" w:leader="dot" w:pos="9062"/>
            </w:tabs>
            <w:rPr>
              <w:rFonts w:eastAsiaTheme="minorEastAsia"/>
              <w:noProof/>
              <w:lang w:eastAsia="sv-SE"/>
            </w:rPr>
          </w:pPr>
          <w:hyperlink w:anchor="_Toc216345614" w:history="1">
            <w:r w:rsidRPr="00342685">
              <w:rPr>
                <w:rStyle w:val="Hyperlnk"/>
                <w:noProof/>
              </w:rPr>
              <w:t>Metod</w:t>
            </w:r>
            <w:r>
              <w:rPr>
                <w:noProof/>
                <w:webHidden/>
              </w:rPr>
              <w:tab/>
            </w:r>
            <w:r>
              <w:rPr>
                <w:noProof/>
                <w:webHidden/>
              </w:rPr>
              <w:fldChar w:fldCharType="begin"/>
            </w:r>
            <w:r>
              <w:rPr>
                <w:noProof/>
                <w:webHidden/>
              </w:rPr>
              <w:instrText xml:space="preserve"> PAGEREF _Toc216345614 \h </w:instrText>
            </w:r>
            <w:r>
              <w:rPr>
                <w:noProof/>
                <w:webHidden/>
              </w:rPr>
            </w:r>
            <w:r>
              <w:rPr>
                <w:noProof/>
                <w:webHidden/>
              </w:rPr>
              <w:fldChar w:fldCharType="separate"/>
            </w:r>
            <w:r>
              <w:rPr>
                <w:noProof/>
                <w:webHidden/>
              </w:rPr>
              <w:t>9</w:t>
            </w:r>
            <w:r>
              <w:rPr>
                <w:noProof/>
                <w:webHidden/>
              </w:rPr>
              <w:fldChar w:fldCharType="end"/>
            </w:r>
          </w:hyperlink>
        </w:p>
        <w:p w14:paraId="1C934F96" w14:textId="51CF8D88" w:rsidR="00FF6D78" w:rsidRDefault="00FF6D78">
          <w:pPr>
            <w:pStyle w:val="Innehll3"/>
            <w:tabs>
              <w:tab w:val="right" w:leader="dot" w:pos="9062"/>
            </w:tabs>
            <w:rPr>
              <w:rFonts w:eastAsiaTheme="minorEastAsia"/>
              <w:noProof/>
              <w:lang w:eastAsia="sv-SE"/>
            </w:rPr>
          </w:pPr>
          <w:hyperlink w:anchor="_Toc216345615" w:history="1">
            <w:r w:rsidRPr="00342685">
              <w:rPr>
                <w:rStyle w:val="Hyperlnk"/>
                <w:noProof/>
              </w:rPr>
              <w:t>Urval och rekrytering</w:t>
            </w:r>
            <w:r>
              <w:rPr>
                <w:noProof/>
                <w:webHidden/>
              </w:rPr>
              <w:tab/>
            </w:r>
            <w:r>
              <w:rPr>
                <w:noProof/>
                <w:webHidden/>
              </w:rPr>
              <w:fldChar w:fldCharType="begin"/>
            </w:r>
            <w:r>
              <w:rPr>
                <w:noProof/>
                <w:webHidden/>
              </w:rPr>
              <w:instrText xml:space="preserve"> PAGEREF _Toc216345615 \h </w:instrText>
            </w:r>
            <w:r>
              <w:rPr>
                <w:noProof/>
                <w:webHidden/>
              </w:rPr>
            </w:r>
            <w:r>
              <w:rPr>
                <w:noProof/>
                <w:webHidden/>
              </w:rPr>
              <w:fldChar w:fldCharType="separate"/>
            </w:r>
            <w:r>
              <w:rPr>
                <w:noProof/>
                <w:webHidden/>
              </w:rPr>
              <w:t>12</w:t>
            </w:r>
            <w:r>
              <w:rPr>
                <w:noProof/>
                <w:webHidden/>
              </w:rPr>
              <w:fldChar w:fldCharType="end"/>
            </w:r>
          </w:hyperlink>
        </w:p>
        <w:p w14:paraId="5A60F8CB" w14:textId="1188C913" w:rsidR="00FF6D78" w:rsidRDefault="00FF6D78">
          <w:pPr>
            <w:pStyle w:val="Innehll2"/>
            <w:tabs>
              <w:tab w:val="right" w:leader="dot" w:pos="9062"/>
            </w:tabs>
            <w:rPr>
              <w:rFonts w:eastAsiaTheme="minorEastAsia"/>
              <w:noProof/>
              <w:lang w:eastAsia="sv-SE"/>
            </w:rPr>
          </w:pPr>
          <w:hyperlink w:anchor="_Toc216345616" w:history="1">
            <w:r w:rsidRPr="00342685">
              <w:rPr>
                <w:rStyle w:val="Hyperlnk"/>
                <w:noProof/>
              </w:rPr>
              <w:t>Datainsamling</w:t>
            </w:r>
            <w:r>
              <w:rPr>
                <w:noProof/>
                <w:webHidden/>
              </w:rPr>
              <w:tab/>
            </w:r>
            <w:r>
              <w:rPr>
                <w:noProof/>
                <w:webHidden/>
              </w:rPr>
              <w:fldChar w:fldCharType="begin"/>
            </w:r>
            <w:r>
              <w:rPr>
                <w:noProof/>
                <w:webHidden/>
              </w:rPr>
              <w:instrText xml:space="preserve"> PAGEREF _Toc216345616 \h </w:instrText>
            </w:r>
            <w:r>
              <w:rPr>
                <w:noProof/>
                <w:webHidden/>
              </w:rPr>
            </w:r>
            <w:r>
              <w:rPr>
                <w:noProof/>
                <w:webHidden/>
              </w:rPr>
              <w:fldChar w:fldCharType="separate"/>
            </w:r>
            <w:r>
              <w:rPr>
                <w:noProof/>
                <w:webHidden/>
              </w:rPr>
              <w:t>13</w:t>
            </w:r>
            <w:r>
              <w:rPr>
                <w:noProof/>
                <w:webHidden/>
              </w:rPr>
              <w:fldChar w:fldCharType="end"/>
            </w:r>
          </w:hyperlink>
        </w:p>
        <w:p w14:paraId="553572A4" w14:textId="792E270F" w:rsidR="00FF6D78" w:rsidRDefault="00FF6D78">
          <w:pPr>
            <w:pStyle w:val="Innehll3"/>
            <w:tabs>
              <w:tab w:val="right" w:leader="dot" w:pos="9062"/>
            </w:tabs>
            <w:rPr>
              <w:rFonts w:eastAsiaTheme="minorEastAsia"/>
              <w:noProof/>
              <w:lang w:eastAsia="sv-SE"/>
            </w:rPr>
          </w:pPr>
          <w:hyperlink w:anchor="_Toc216345617" w:history="1">
            <w:r w:rsidRPr="00342685">
              <w:rPr>
                <w:rStyle w:val="Hyperlnk"/>
                <w:noProof/>
              </w:rPr>
              <w:t>Deltagarhantering och kodning</w:t>
            </w:r>
            <w:r>
              <w:rPr>
                <w:noProof/>
                <w:webHidden/>
              </w:rPr>
              <w:tab/>
            </w:r>
            <w:r>
              <w:rPr>
                <w:noProof/>
                <w:webHidden/>
              </w:rPr>
              <w:fldChar w:fldCharType="begin"/>
            </w:r>
            <w:r>
              <w:rPr>
                <w:noProof/>
                <w:webHidden/>
              </w:rPr>
              <w:instrText xml:space="preserve"> PAGEREF _Toc216345617 \h </w:instrText>
            </w:r>
            <w:r>
              <w:rPr>
                <w:noProof/>
                <w:webHidden/>
              </w:rPr>
            </w:r>
            <w:r>
              <w:rPr>
                <w:noProof/>
                <w:webHidden/>
              </w:rPr>
              <w:fldChar w:fldCharType="separate"/>
            </w:r>
            <w:r>
              <w:rPr>
                <w:noProof/>
                <w:webHidden/>
              </w:rPr>
              <w:t>13</w:t>
            </w:r>
            <w:r>
              <w:rPr>
                <w:noProof/>
                <w:webHidden/>
              </w:rPr>
              <w:fldChar w:fldCharType="end"/>
            </w:r>
          </w:hyperlink>
        </w:p>
        <w:p w14:paraId="7E7BD0D2" w14:textId="025C6E14" w:rsidR="00FF6D78" w:rsidRDefault="00FF6D78">
          <w:pPr>
            <w:pStyle w:val="Innehll3"/>
            <w:tabs>
              <w:tab w:val="right" w:leader="dot" w:pos="9062"/>
            </w:tabs>
            <w:rPr>
              <w:rFonts w:eastAsiaTheme="minorEastAsia"/>
              <w:noProof/>
              <w:lang w:eastAsia="sv-SE"/>
            </w:rPr>
          </w:pPr>
          <w:hyperlink w:anchor="_Toc216345618" w:history="1">
            <w:r w:rsidRPr="00342685">
              <w:rPr>
                <w:rStyle w:val="Hyperlnk"/>
                <w:noProof/>
              </w:rPr>
              <w:t>Samtycke</w:t>
            </w:r>
            <w:r>
              <w:rPr>
                <w:noProof/>
                <w:webHidden/>
              </w:rPr>
              <w:tab/>
            </w:r>
            <w:r>
              <w:rPr>
                <w:noProof/>
                <w:webHidden/>
              </w:rPr>
              <w:fldChar w:fldCharType="begin"/>
            </w:r>
            <w:r>
              <w:rPr>
                <w:noProof/>
                <w:webHidden/>
              </w:rPr>
              <w:instrText xml:space="preserve"> PAGEREF _Toc216345618 \h </w:instrText>
            </w:r>
            <w:r>
              <w:rPr>
                <w:noProof/>
                <w:webHidden/>
              </w:rPr>
            </w:r>
            <w:r>
              <w:rPr>
                <w:noProof/>
                <w:webHidden/>
              </w:rPr>
              <w:fldChar w:fldCharType="separate"/>
            </w:r>
            <w:r>
              <w:rPr>
                <w:noProof/>
                <w:webHidden/>
              </w:rPr>
              <w:t>14</w:t>
            </w:r>
            <w:r>
              <w:rPr>
                <w:noProof/>
                <w:webHidden/>
              </w:rPr>
              <w:fldChar w:fldCharType="end"/>
            </w:r>
          </w:hyperlink>
        </w:p>
        <w:p w14:paraId="6F0700EC" w14:textId="6B3173CD" w:rsidR="00FF6D78" w:rsidRDefault="00FF6D78">
          <w:pPr>
            <w:pStyle w:val="Innehll2"/>
            <w:tabs>
              <w:tab w:val="right" w:leader="dot" w:pos="9062"/>
            </w:tabs>
            <w:rPr>
              <w:rFonts w:eastAsiaTheme="minorEastAsia"/>
              <w:noProof/>
              <w:lang w:eastAsia="sv-SE"/>
            </w:rPr>
          </w:pPr>
          <w:hyperlink w:anchor="_Toc216345619" w:history="1">
            <w:r w:rsidRPr="00342685">
              <w:rPr>
                <w:rStyle w:val="Hyperlnk"/>
                <w:noProof/>
              </w:rPr>
              <w:t>Dataanalys</w:t>
            </w:r>
            <w:r>
              <w:rPr>
                <w:noProof/>
                <w:webHidden/>
              </w:rPr>
              <w:tab/>
            </w:r>
            <w:r>
              <w:rPr>
                <w:noProof/>
                <w:webHidden/>
              </w:rPr>
              <w:fldChar w:fldCharType="begin"/>
            </w:r>
            <w:r>
              <w:rPr>
                <w:noProof/>
                <w:webHidden/>
              </w:rPr>
              <w:instrText xml:space="preserve"> PAGEREF _Toc216345619 \h </w:instrText>
            </w:r>
            <w:r>
              <w:rPr>
                <w:noProof/>
                <w:webHidden/>
              </w:rPr>
            </w:r>
            <w:r>
              <w:rPr>
                <w:noProof/>
                <w:webHidden/>
              </w:rPr>
              <w:fldChar w:fldCharType="separate"/>
            </w:r>
            <w:r>
              <w:rPr>
                <w:noProof/>
                <w:webHidden/>
              </w:rPr>
              <w:t>14</w:t>
            </w:r>
            <w:r>
              <w:rPr>
                <w:noProof/>
                <w:webHidden/>
              </w:rPr>
              <w:fldChar w:fldCharType="end"/>
            </w:r>
          </w:hyperlink>
        </w:p>
        <w:p w14:paraId="7ABB48A7" w14:textId="70943BB2" w:rsidR="00FF6D78" w:rsidRDefault="00FF6D78">
          <w:pPr>
            <w:pStyle w:val="Innehll2"/>
            <w:tabs>
              <w:tab w:val="right" w:leader="dot" w:pos="9062"/>
            </w:tabs>
            <w:rPr>
              <w:rFonts w:eastAsiaTheme="minorEastAsia"/>
              <w:noProof/>
              <w:lang w:eastAsia="sv-SE"/>
            </w:rPr>
          </w:pPr>
          <w:hyperlink w:anchor="_Toc216345620" w:history="1">
            <w:r w:rsidRPr="00342685">
              <w:rPr>
                <w:rStyle w:val="Hyperlnk"/>
                <w:noProof/>
              </w:rPr>
              <w:t>Tidsplan</w:t>
            </w:r>
            <w:r>
              <w:rPr>
                <w:noProof/>
                <w:webHidden/>
              </w:rPr>
              <w:tab/>
            </w:r>
            <w:r>
              <w:rPr>
                <w:noProof/>
                <w:webHidden/>
              </w:rPr>
              <w:fldChar w:fldCharType="begin"/>
            </w:r>
            <w:r>
              <w:rPr>
                <w:noProof/>
                <w:webHidden/>
              </w:rPr>
              <w:instrText xml:space="preserve"> PAGEREF _Toc216345620 \h </w:instrText>
            </w:r>
            <w:r>
              <w:rPr>
                <w:noProof/>
                <w:webHidden/>
              </w:rPr>
            </w:r>
            <w:r>
              <w:rPr>
                <w:noProof/>
                <w:webHidden/>
              </w:rPr>
              <w:fldChar w:fldCharType="separate"/>
            </w:r>
            <w:r>
              <w:rPr>
                <w:noProof/>
                <w:webHidden/>
              </w:rPr>
              <w:t>15</w:t>
            </w:r>
            <w:r>
              <w:rPr>
                <w:noProof/>
                <w:webHidden/>
              </w:rPr>
              <w:fldChar w:fldCharType="end"/>
            </w:r>
          </w:hyperlink>
        </w:p>
        <w:p w14:paraId="7DDF36A9" w14:textId="35F3FB41" w:rsidR="00FF6D78" w:rsidRDefault="00FF6D78">
          <w:pPr>
            <w:pStyle w:val="Innehll1"/>
            <w:tabs>
              <w:tab w:val="right" w:leader="dot" w:pos="9062"/>
            </w:tabs>
            <w:rPr>
              <w:rFonts w:eastAsiaTheme="minorEastAsia"/>
              <w:noProof/>
              <w:lang w:eastAsia="sv-SE"/>
            </w:rPr>
          </w:pPr>
          <w:hyperlink w:anchor="_Toc216345621" w:history="1">
            <w:r w:rsidRPr="00342685">
              <w:rPr>
                <w:rStyle w:val="Hyperlnk"/>
                <w:noProof/>
              </w:rPr>
              <w:t>Betydelse</w:t>
            </w:r>
            <w:r>
              <w:rPr>
                <w:noProof/>
                <w:webHidden/>
              </w:rPr>
              <w:tab/>
            </w:r>
            <w:r>
              <w:rPr>
                <w:noProof/>
                <w:webHidden/>
              </w:rPr>
              <w:fldChar w:fldCharType="begin"/>
            </w:r>
            <w:r>
              <w:rPr>
                <w:noProof/>
                <w:webHidden/>
              </w:rPr>
              <w:instrText xml:space="preserve"> PAGEREF _Toc216345621 \h </w:instrText>
            </w:r>
            <w:r>
              <w:rPr>
                <w:noProof/>
                <w:webHidden/>
              </w:rPr>
            </w:r>
            <w:r>
              <w:rPr>
                <w:noProof/>
                <w:webHidden/>
              </w:rPr>
              <w:fldChar w:fldCharType="separate"/>
            </w:r>
            <w:r>
              <w:rPr>
                <w:noProof/>
                <w:webHidden/>
              </w:rPr>
              <w:t>16</w:t>
            </w:r>
            <w:r>
              <w:rPr>
                <w:noProof/>
                <w:webHidden/>
              </w:rPr>
              <w:fldChar w:fldCharType="end"/>
            </w:r>
          </w:hyperlink>
        </w:p>
        <w:p w14:paraId="7740E54E" w14:textId="0DD5E1BE" w:rsidR="00FF6D78" w:rsidRDefault="00FF6D78">
          <w:pPr>
            <w:pStyle w:val="Innehll1"/>
            <w:tabs>
              <w:tab w:val="right" w:leader="dot" w:pos="9062"/>
            </w:tabs>
            <w:rPr>
              <w:rFonts w:eastAsiaTheme="minorEastAsia"/>
              <w:noProof/>
              <w:lang w:eastAsia="sv-SE"/>
            </w:rPr>
          </w:pPr>
          <w:hyperlink w:anchor="_Toc216345622" w:history="1">
            <w:r w:rsidRPr="00342685">
              <w:rPr>
                <w:rStyle w:val="Hyperlnk"/>
                <w:noProof/>
              </w:rPr>
              <w:t>Etiska överväganden</w:t>
            </w:r>
            <w:r>
              <w:rPr>
                <w:noProof/>
                <w:webHidden/>
              </w:rPr>
              <w:tab/>
            </w:r>
            <w:r>
              <w:rPr>
                <w:noProof/>
                <w:webHidden/>
              </w:rPr>
              <w:fldChar w:fldCharType="begin"/>
            </w:r>
            <w:r>
              <w:rPr>
                <w:noProof/>
                <w:webHidden/>
              </w:rPr>
              <w:instrText xml:space="preserve"> PAGEREF _Toc216345622 \h </w:instrText>
            </w:r>
            <w:r>
              <w:rPr>
                <w:noProof/>
                <w:webHidden/>
              </w:rPr>
            </w:r>
            <w:r>
              <w:rPr>
                <w:noProof/>
                <w:webHidden/>
              </w:rPr>
              <w:fldChar w:fldCharType="separate"/>
            </w:r>
            <w:r>
              <w:rPr>
                <w:noProof/>
                <w:webHidden/>
              </w:rPr>
              <w:t>16</w:t>
            </w:r>
            <w:r>
              <w:rPr>
                <w:noProof/>
                <w:webHidden/>
              </w:rPr>
              <w:fldChar w:fldCharType="end"/>
            </w:r>
          </w:hyperlink>
        </w:p>
        <w:p w14:paraId="0FA9E18B" w14:textId="39991A4F" w:rsidR="00FF6D78" w:rsidRDefault="00FF6D78">
          <w:pPr>
            <w:pStyle w:val="Innehll1"/>
            <w:tabs>
              <w:tab w:val="right" w:leader="dot" w:pos="9062"/>
            </w:tabs>
            <w:rPr>
              <w:rFonts w:eastAsiaTheme="minorEastAsia"/>
              <w:noProof/>
              <w:lang w:eastAsia="sv-SE"/>
            </w:rPr>
          </w:pPr>
          <w:hyperlink w:anchor="_Toc216345623" w:history="1">
            <w:r w:rsidRPr="00342685">
              <w:rPr>
                <w:rStyle w:val="Hyperlnk"/>
                <w:noProof/>
              </w:rPr>
              <w:t>Referenser</w:t>
            </w:r>
            <w:r>
              <w:rPr>
                <w:noProof/>
                <w:webHidden/>
              </w:rPr>
              <w:tab/>
            </w:r>
            <w:r>
              <w:rPr>
                <w:noProof/>
                <w:webHidden/>
              </w:rPr>
              <w:fldChar w:fldCharType="begin"/>
            </w:r>
            <w:r>
              <w:rPr>
                <w:noProof/>
                <w:webHidden/>
              </w:rPr>
              <w:instrText xml:space="preserve"> PAGEREF _Toc216345623 \h </w:instrText>
            </w:r>
            <w:r>
              <w:rPr>
                <w:noProof/>
                <w:webHidden/>
              </w:rPr>
            </w:r>
            <w:r>
              <w:rPr>
                <w:noProof/>
                <w:webHidden/>
              </w:rPr>
              <w:fldChar w:fldCharType="separate"/>
            </w:r>
            <w:r>
              <w:rPr>
                <w:noProof/>
                <w:webHidden/>
              </w:rPr>
              <w:t>18</w:t>
            </w:r>
            <w:r>
              <w:rPr>
                <w:noProof/>
                <w:webHidden/>
              </w:rPr>
              <w:fldChar w:fldCharType="end"/>
            </w:r>
          </w:hyperlink>
        </w:p>
        <w:p w14:paraId="033E3CE2" w14:textId="446D1C22" w:rsidR="00FF6D78" w:rsidRDefault="00FF6D78">
          <w:pPr>
            <w:pStyle w:val="Innehll3"/>
            <w:tabs>
              <w:tab w:val="right" w:leader="dot" w:pos="9062"/>
            </w:tabs>
            <w:rPr>
              <w:rFonts w:eastAsiaTheme="minorEastAsia"/>
              <w:noProof/>
              <w:lang w:eastAsia="sv-SE"/>
            </w:rPr>
          </w:pPr>
          <w:hyperlink w:anchor="_Toc216345624" w:history="1">
            <w:r w:rsidRPr="00342685">
              <w:rPr>
                <w:rStyle w:val="Hyperlnk"/>
                <w:noProof/>
              </w:rPr>
              <w:t>Statliga utredningar samt nationell och internationell rätt.</w:t>
            </w:r>
            <w:r>
              <w:rPr>
                <w:noProof/>
                <w:webHidden/>
              </w:rPr>
              <w:tab/>
            </w:r>
            <w:r>
              <w:rPr>
                <w:noProof/>
                <w:webHidden/>
              </w:rPr>
              <w:fldChar w:fldCharType="begin"/>
            </w:r>
            <w:r>
              <w:rPr>
                <w:noProof/>
                <w:webHidden/>
              </w:rPr>
              <w:instrText xml:space="preserve"> PAGEREF _Toc216345624 \h </w:instrText>
            </w:r>
            <w:r>
              <w:rPr>
                <w:noProof/>
                <w:webHidden/>
              </w:rPr>
            </w:r>
            <w:r>
              <w:rPr>
                <w:noProof/>
                <w:webHidden/>
              </w:rPr>
              <w:fldChar w:fldCharType="separate"/>
            </w:r>
            <w:r>
              <w:rPr>
                <w:noProof/>
                <w:webHidden/>
              </w:rPr>
              <w:t>22</w:t>
            </w:r>
            <w:r>
              <w:rPr>
                <w:noProof/>
                <w:webHidden/>
              </w:rPr>
              <w:fldChar w:fldCharType="end"/>
            </w:r>
          </w:hyperlink>
        </w:p>
        <w:p w14:paraId="0230AD34" w14:textId="05B2641A" w:rsidR="006E5CA0" w:rsidRPr="00B726C9" w:rsidRDefault="00611D3C" w:rsidP="00B726C9">
          <w:r>
            <w:rPr>
              <w:b/>
              <w:bCs/>
            </w:rPr>
            <w:fldChar w:fldCharType="end"/>
          </w:r>
        </w:p>
      </w:sdtContent>
    </w:sdt>
    <w:p w14:paraId="430E0345" w14:textId="66AD4772" w:rsidR="009A4A4D" w:rsidRDefault="00CF7E26" w:rsidP="002340B2">
      <w:pPr>
        <w:pStyle w:val="Rubrik1"/>
      </w:pPr>
      <w:bookmarkStart w:id="0" w:name="_Toc216345607"/>
      <w:r>
        <w:lastRenderedPageBreak/>
        <w:t>Inledning</w:t>
      </w:r>
      <w:bookmarkEnd w:id="0"/>
    </w:p>
    <w:p w14:paraId="1CA62D37" w14:textId="7D4BB075" w:rsidR="007E74A9" w:rsidRDefault="00CF7E26" w:rsidP="006E5CA0">
      <w:pPr>
        <w:spacing w:line="360" w:lineRule="auto"/>
        <w:contextualSpacing/>
        <w:rPr>
          <w:rFonts w:ascii="Garamond" w:hAnsi="Garamond"/>
        </w:rPr>
      </w:pPr>
      <w:r>
        <w:rPr>
          <w:rFonts w:ascii="Garamond" w:hAnsi="Garamond"/>
        </w:rPr>
        <w:t>Det projekt som presenteras i denna forskningsplan</w:t>
      </w:r>
      <w:r w:rsidR="003F2976">
        <w:rPr>
          <w:rFonts w:ascii="Garamond" w:hAnsi="Garamond"/>
        </w:rPr>
        <w:t xml:space="preserve"> ingår i en vårdvetenskaplig doktorsavhandling om sjuksköterskors ansvar och handlingsutrymme inom den psykiatriska heldygnsvården. Fokus är sjuksköterskors förhållande till och resonemang kring lagstiftning så som de tror sig förstå och tolka den, snarare än att slå fast någon form av juridiskt korrekt sanning. De studier som ansökan avser kan delas in i två övergripande delar. Del ett handlar om sjuksköterskors resonemang och del två om hur jurister ser på dessa.</w:t>
      </w:r>
      <w:r w:rsidR="007D1FF2">
        <w:rPr>
          <w:rFonts w:ascii="Garamond" w:hAnsi="Garamond"/>
        </w:rPr>
        <w:t xml:space="preserve"> </w:t>
      </w:r>
      <w:r w:rsidR="00871741">
        <w:rPr>
          <w:rFonts w:ascii="Garamond" w:hAnsi="Garamond"/>
        </w:rPr>
        <w:t xml:space="preserve">Denna forskningsplan </w:t>
      </w:r>
      <w:r w:rsidR="003D5B02">
        <w:rPr>
          <w:rFonts w:ascii="Garamond" w:hAnsi="Garamond"/>
        </w:rPr>
        <w:t xml:space="preserve">avser att </w:t>
      </w:r>
      <w:r w:rsidR="00871741">
        <w:rPr>
          <w:rFonts w:ascii="Garamond" w:hAnsi="Garamond"/>
        </w:rPr>
        <w:t xml:space="preserve">tydliggöra </w:t>
      </w:r>
      <w:r w:rsidR="0086210E">
        <w:rPr>
          <w:rFonts w:ascii="Garamond" w:hAnsi="Garamond"/>
        </w:rPr>
        <w:t>projektets upplägg utifrån denna indelning</w:t>
      </w:r>
      <w:r w:rsidR="00871741">
        <w:rPr>
          <w:rFonts w:ascii="Garamond" w:hAnsi="Garamond"/>
        </w:rPr>
        <w:t xml:space="preserve">. </w:t>
      </w:r>
    </w:p>
    <w:p w14:paraId="261E4BE6" w14:textId="621F057F" w:rsidR="007E74A9" w:rsidRPr="00962DA7" w:rsidRDefault="007E74A9" w:rsidP="002340B2">
      <w:pPr>
        <w:pStyle w:val="Rubrik1"/>
      </w:pPr>
      <w:bookmarkStart w:id="1" w:name="_Toc216345608"/>
      <w:r w:rsidRPr="00962DA7">
        <w:t>Syfte</w:t>
      </w:r>
      <w:bookmarkEnd w:id="1"/>
      <w:r w:rsidR="00800AF8">
        <w:t xml:space="preserve"> </w:t>
      </w:r>
    </w:p>
    <w:p w14:paraId="61DC64E1" w14:textId="05C96778" w:rsidR="00D75BB9" w:rsidRPr="00800AF8" w:rsidRDefault="00D75BB9" w:rsidP="00D75BB9">
      <w:pPr>
        <w:spacing w:line="360" w:lineRule="auto"/>
        <w:contextualSpacing/>
        <w:rPr>
          <w:rFonts w:ascii="Garamond" w:hAnsi="Garamond"/>
        </w:rPr>
      </w:pPr>
      <w:r w:rsidRPr="00800AF8">
        <w:rPr>
          <w:rFonts w:ascii="Garamond" w:hAnsi="Garamond"/>
        </w:rPr>
        <w:t xml:space="preserve">Det övergripande syftet är att </w:t>
      </w:r>
      <w:r w:rsidR="00D438FD" w:rsidRPr="00D438FD">
        <w:rPr>
          <w:rFonts w:ascii="Garamond" w:hAnsi="Garamond"/>
        </w:rPr>
        <w:t>undersöka hur sjuksköterskor inom psykiatrisk heldygnsvård själva förstår sitt individuella och professionella ansvar i relation till gällande lagstiftning och på vilket sätt det påverkar deras handlingsutrymme i den psykiatriska omvårdnaden</w:t>
      </w:r>
      <w:r w:rsidRPr="00800AF8">
        <w:rPr>
          <w:rFonts w:ascii="Garamond" w:hAnsi="Garamond"/>
        </w:rPr>
        <w:t>.</w:t>
      </w:r>
    </w:p>
    <w:p w14:paraId="5F16F204" w14:textId="77777777" w:rsidR="00D75BB9" w:rsidRPr="00800AF8" w:rsidRDefault="00D75BB9" w:rsidP="00D75BB9">
      <w:pPr>
        <w:spacing w:line="360" w:lineRule="auto"/>
        <w:contextualSpacing/>
        <w:rPr>
          <w:rFonts w:ascii="Garamond" w:hAnsi="Garamond"/>
        </w:rPr>
      </w:pPr>
      <w:r w:rsidRPr="00800AF8">
        <w:rPr>
          <w:rFonts w:ascii="Garamond" w:hAnsi="Garamond"/>
        </w:rPr>
        <w:t xml:space="preserve">Ett första delsyfte blir därmed att undersöka hur sjuksköterskor förhåller sig till lagstiftning i omvårdnadsarbetet och hur de praktiskt tar ansvar för hur den tillämpas. </w:t>
      </w:r>
    </w:p>
    <w:p w14:paraId="0E4F5AF9" w14:textId="745A41AC" w:rsidR="00D75BB9" w:rsidRDefault="00D75BB9" w:rsidP="00D75BB9">
      <w:pPr>
        <w:spacing w:line="360" w:lineRule="auto"/>
        <w:contextualSpacing/>
        <w:rPr>
          <w:rFonts w:ascii="Garamond" w:hAnsi="Garamond"/>
        </w:rPr>
      </w:pPr>
      <w:r w:rsidRPr="00800AF8">
        <w:rPr>
          <w:rFonts w:ascii="Garamond" w:hAnsi="Garamond"/>
        </w:rPr>
        <w:t xml:space="preserve">Ett andra delsyfte blir att undersöka hur jurister med kunskap om psykiatrisk vård (a) </w:t>
      </w:r>
      <w:r w:rsidR="000D4803">
        <w:rPr>
          <w:rFonts w:ascii="Garamond" w:hAnsi="Garamond"/>
        </w:rPr>
        <w:t>uppfattar</w:t>
      </w:r>
      <w:r w:rsidRPr="00800AF8">
        <w:rPr>
          <w:rFonts w:ascii="Garamond" w:hAnsi="Garamond"/>
        </w:rPr>
        <w:t xml:space="preserve"> sjuksköterskornas resonemang kring ansvar i relation till gällande lagstiftning och (b) ser på sjuksköterskornas möjligheter och handlingsutrymme i förhållande till deras yrkesansvar.</w:t>
      </w:r>
    </w:p>
    <w:p w14:paraId="20653BA1" w14:textId="13BE5F4C" w:rsidR="00DB1533" w:rsidRPr="003C2FE4" w:rsidRDefault="00D11ED1" w:rsidP="00987C5A">
      <w:pPr>
        <w:pStyle w:val="Rubrik1"/>
        <w:rPr>
          <w:rFonts w:ascii="Garamond" w:hAnsi="Garamond"/>
          <w:i/>
          <w:iCs/>
        </w:rPr>
      </w:pPr>
      <w:bookmarkStart w:id="2" w:name="_Toc216345609"/>
      <w:r w:rsidRPr="005F0105">
        <w:t>Frågeställningar</w:t>
      </w:r>
      <w:bookmarkEnd w:id="2"/>
      <w:r w:rsidR="00456B03">
        <w:t xml:space="preserve"> </w:t>
      </w:r>
    </w:p>
    <w:p w14:paraId="7CFE93DE" w14:textId="1FB9C1B4" w:rsidR="0003741C" w:rsidRPr="00B8668A" w:rsidRDefault="00D11ED1" w:rsidP="006E5CA0">
      <w:pPr>
        <w:spacing w:line="360" w:lineRule="auto"/>
        <w:contextualSpacing/>
        <w:rPr>
          <w:rFonts w:ascii="Garamond" w:hAnsi="Garamond"/>
        </w:rPr>
      </w:pPr>
      <w:r w:rsidRPr="00B8668A">
        <w:rPr>
          <w:rFonts w:ascii="Garamond" w:hAnsi="Garamond"/>
        </w:rPr>
        <w:t>1. På vilket sätt förhåller sig sjuksköterskor till lagstiftning</w:t>
      </w:r>
      <w:r w:rsidR="00AF4C00">
        <w:rPr>
          <w:rFonts w:ascii="Garamond" w:hAnsi="Garamond"/>
        </w:rPr>
        <w:t xml:space="preserve"> i sitt dagliga </w:t>
      </w:r>
      <w:r w:rsidR="00082E33" w:rsidRPr="00987C5A">
        <w:rPr>
          <w:rFonts w:ascii="Garamond" w:hAnsi="Garamond"/>
        </w:rPr>
        <w:t>omvårdnads</w:t>
      </w:r>
      <w:r w:rsidR="00AF4C00" w:rsidRPr="00987C5A">
        <w:rPr>
          <w:rFonts w:ascii="Garamond" w:hAnsi="Garamond"/>
        </w:rPr>
        <w:t>arbete</w:t>
      </w:r>
      <w:r w:rsidR="00AF4C00">
        <w:rPr>
          <w:rFonts w:ascii="Garamond" w:hAnsi="Garamond"/>
        </w:rPr>
        <w:t xml:space="preserve"> </w:t>
      </w:r>
      <w:r w:rsidR="00082E33">
        <w:rPr>
          <w:rFonts w:ascii="Garamond" w:hAnsi="Garamond"/>
        </w:rPr>
        <w:t>inom psykiatrisk heldygnsvård</w:t>
      </w:r>
      <w:r w:rsidRPr="00B8668A">
        <w:rPr>
          <w:rFonts w:ascii="Garamond" w:hAnsi="Garamond"/>
        </w:rPr>
        <w:t xml:space="preserve">? </w:t>
      </w:r>
    </w:p>
    <w:p w14:paraId="10AD60C4" w14:textId="67EB44C5" w:rsidR="0003741C" w:rsidRPr="00B8668A" w:rsidRDefault="00D11ED1" w:rsidP="006E5CA0">
      <w:pPr>
        <w:spacing w:line="360" w:lineRule="auto"/>
        <w:contextualSpacing/>
        <w:rPr>
          <w:rFonts w:ascii="Garamond" w:hAnsi="Garamond"/>
        </w:rPr>
      </w:pPr>
      <w:r w:rsidRPr="001B462D">
        <w:rPr>
          <w:rFonts w:ascii="Garamond" w:hAnsi="Garamond"/>
        </w:rPr>
        <w:t xml:space="preserve">2. </w:t>
      </w:r>
      <w:r w:rsidR="00651647" w:rsidRPr="001B462D">
        <w:rPr>
          <w:rFonts w:ascii="Garamond" w:hAnsi="Garamond"/>
        </w:rPr>
        <w:t>Vilka</w:t>
      </w:r>
      <w:r w:rsidR="00651647">
        <w:rPr>
          <w:rFonts w:ascii="Garamond" w:hAnsi="Garamond"/>
        </w:rPr>
        <w:t xml:space="preserve"> </w:t>
      </w:r>
      <w:r w:rsidR="0002451C">
        <w:rPr>
          <w:rFonts w:ascii="Garamond" w:hAnsi="Garamond"/>
        </w:rPr>
        <w:t>referensramar och kunskapskällor</w:t>
      </w:r>
      <w:r w:rsidR="00E70C5A">
        <w:rPr>
          <w:rFonts w:ascii="Garamond" w:hAnsi="Garamond"/>
        </w:rPr>
        <w:t xml:space="preserve"> utgår sjuksköterskor</w:t>
      </w:r>
      <w:r w:rsidR="00451F73">
        <w:rPr>
          <w:rFonts w:ascii="Garamond" w:hAnsi="Garamond"/>
        </w:rPr>
        <w:t xml:space="preserve"> från när de resonerar om sitt ansvar och </w:t>
      </w:r>
      <w:r w:rsidR="00034008">
        <w:rPr>
          <w:rFonts w:ascii="Garamond" w:hAnsi="Garamond"/>
        </w:rPr>
        <w:t>sina överväganden i psykiatrisk heldygnsvård</w:t>
      </w:r>
      <w:r w:rsidRPr="00B8668A">
        <w:rPr>
          <w:rFonts w:ascii="Garamond" w:hAnsi="Garamond"/>
        </w:rPr>
        <w:t xml:space="preserve">? </w:t>
      </w:r>
    </w:p>
    <w:p w14:paraId="700D6F87" w14:textId="22FAAABE" w:rsidR="0003741C" w:rsidRPr="00B8668A" w:rsidRDefault="00D11ED1" w:rsidP="006E5CA0">
      <w:pPr>
        <w:spacing w:line="360" w:lineRule="auto"/>
        <w:contextualSpacing/>
        <w:rPr>
          <w:rFonts w:ascii="Garamond" w:hAnsi="Garamond"/>
        </w:rPr>
      </w:pPr>
      <w:r w:rsidRPr="00B8668A">
        <w:rPr>
          <w:rFonts w:ascii="Garamond" w:hAnsi="Garamond"/>
        </w:rPr>
        <w:t xml:space="preserve">3. Hur </w:t>
      </w:r>
      <w:r w:rsidR="00860008">
        <w:rPr>
          <w:rFonts w:ascii="Garamond" w:hAnsi="Garamond"/>
        </w:rPr>
        <w:t>uppfattar</w:t>
      </w:r>
      <w:r w:rsidRPr="00B8668A">
        <w:rPr>
          <w:rFonts w:ascii="Garamond" w:hAnsi="Garamond"/>
        </w:rPr>
        <w:t xml:space="preserve"> sjuksköterskor sitt yrkesansvar och </w:t>
      </w:r>
      <w:r w:rsidR="004A1AB0">
        <w:rPr>
          <w:rFonts w:ascii="Garamond" w:hAnsi="Garamond"/>
        </w:rPr>
        <w:t xml:space="preserve">sitt </w:t>
      </w:r>
      <w:r w:rsidRPr="00B8668A">
        <w:rPr>
          <w:rFonts w:ascii="Garamond" w:hAnsi="Garamond"/>
        </w:rPr>
        <w:t>handlingsutrymme</w:t>
      </w:r>
      <w:r w:rsidR="004A1AB0">
        <w:rPr>
          <w:rFonts w:ascii="Garamond" w:hAnsi="Garamond"/>
        </w:rPr>
        <w:t xml:space="preserve">, och på vilket sätt </w:t>
      </w:r>
      <w:r w:rsidR="0033179A">
        <w:rPr>
          <w:rFonts w:ascii="Garamond" w:hAnsi="Garamond"/>
        </w:rPr>
        <w:t>relaterar de det till gällande</w:t>
      </w:r>
      <w:r w:rsidR="004A1AB0">
        <w:rPr>
          <w:rFonts w:ascii="Garamond" w:hAnsi="Garamond"/>
        </w:rPr>
        <w:t xml:space="preserve"> </w:t>
      </w:r>
      <w:r w:rsidRPr="00B8668A">
        <w:rPr>
          <w:rFonts w:ascii="Garamond" w:hAnsi="Garamond"/>
        </w:rPr>
        <w:t xml:space="preserve">lagstiftning? </w:t>
      </w:r>
    </w:p>
    <w:p w14:paraId="083DDA5C" w14:textId="5CBEA0CD" w:rsidR="00B726C9" w:rsidRDefault="00D11ED1" w:rsidP="006E5CA0">
      <w:pPr>
        <w:spacing w:line="360" w:lineRule="auto"/>
        <w:contextualSpacing/>
        <w:rPr>
          <w:rFonts w:ascii="Garamond" w:hAnsi="Garamond"/>
        </w:rPr>
      </w:pPr>
      <w:r w:rsidRPr="00B8668A">
        <w:rPr>
          <w:rFonts w:ascii="Garamond" w:hAnsi="Garamond"/>
        </w:rPr>
        <w:t xml:space="preserve">4. </w:t>
      </w:r>
      <w:r w:rsidR="008A2312">
        <w:rPr>
          <w:rFonts w:ascii="Garamond" w:hAnsi="Garamond"/>
        </w:rPr>
        <w:t>På vilket sätt går</w:t>
      </w:r>
      <w:r w:rsidRPr="00B8668A">
        <w:rPr>
          <w:rFonts w:ascii="Garamond" w:hAnsi="Garamond"/>
        </w:rPr>
        <w:t xml:space="preserve"> sjuksköterskornas resonemang</w:t>
      </w:r>
      <w:r>
        <w:rPr>
          <w:rFonts w:ascii="Garamond" w:hAnsi="Garamond"/>
        </w:rPr>
        <w:t xml:space="preserve"> om ansvar, handlingsutrymme och lagstiftning</w:t>
      </w:r>
      <w:r w:rsidR="00E161DE">
        <w:rPr>
          <w:rFonts w:ascii="Garamond" w:hAnsi="Garamond"/>
        </w:rPr>
        <w:t xml:space="preserve"> att </w:t>
      </w:r>
      <w:r w:rsidR="006B4268">
        <w:rPr>
          <w:rFonts w:ascii="Garamond" w:hAnsi="Garamond"/>
        </w:rPr>
        <w:t xml:space="preserve">förstå och </w:t>
      </w:r>
      <w:r w:rsidR="00E161DE">
        <w:rPr>
          <w:rFonts w:ascii="Garamond" w:hAnsi="Garamond"/>
        </w:rPr>
        <w:t xml:space="preserve">problematisera utifrån </w:t>
      </w:r>
      <w:r w:rsidR="00E161DE" w:rsidRPr="00987C5A">
        <w:rPr>
          <w:rFonts w:ascii="Garamond" w:hAnsi="Garamond"/>
        </w:rPr>
        <w:t>juristers</w:t>
      </w:r>
      <w:r w:rsidR="00987C5A">
        <w:rPr>
          <w:rFonts w:ascii="Garamond" w:hAnsi="Garamond"/>
        </w:rPr>
        <w:t xml:space="preserve"> </w:t>
      </w:r>
      <w:r w:rsidR="00E161DE">
        <w:rPr>
          <w:rFonts w:ascii="Garamond" w:hAnsi="Garamond"/>
        </w:rPr>
        <w:t>perspektiv</w:t>
      </w:r>
      <w:r w:rsidRPr="00B8668A">
        <w:rPr>
          <w:rFonts w:ascii="Garamond" w:hAnsi="Garamond"/>
        </w:rPr>
        <w:t xml:space="preserve">? </w:t>
      </w:r>
    </w:p>
    <w:p w14:paraId="456914A5" w14:textId="77777777" w:rsidR="00FF6D78" w:rsidRDefault="00FF6D78" w:rsidP="006E5CA0">
      <w:pPr>
        <w:spacing w:line="360" w:lineRule="auto"/>
        <w:contextualSpacing/>
        <w:rPr>
          <w:rFonts w:ascii="Garamond" w:hAnsi="Garamond"/>
        </w:rPr>
      </w:pPr>
    </w:p>
    <w:p w14:paraId="2B863796" w14:textId="77777777" w:rsidR="00FF6D78" w:rsidRDefault="00FF6D78" w:rsidP="006E5CA0">
      <w:pPr>
        <w:spacing w:line="360" w:lineRule="auto"/>
        <w:contextualSpacing/>
        <w:rPr>
          <w:rFonts w:ascii="Garamond" w:hAnsi="Garamond"/>
        </w:rPr>
      </w:pPr>
    </w:p>
    <w:p w14:paraId="102A2B28" w14:textId="77777777" w:rsidR="00FF6D78" w:rsidRDefault="00FF6D78" w:rsidP="006E5CA0">
      <w:pPr>
        <w:spacing w:line="360" w:lineRule="auto"/>
        <w:contextualSpacing/>
        <w:rPr>
          <w:rFonts w:ascii="Garamond" w:hAnsi="Garamond"/>
        </w:rPr>
      </w:pPr>
    </w:p>
    <w:p w14:paraId="1834A309" w14:textId="77777777" w:rsidR="00FF6D78" w:rsidRDefault="00FF6D78" w:rsidP="006E5CA0">
      <w:pPr>
        <w:spacing w:line="360" w:lineRule="auto"/>
        <w:contextualSpacing/>
        <w:rPr>
          <w:rFonts w:ascii="Garamond" w:hAnsi="Garamond"/>
        </w:rPr>
      </w:pPr>
    </w:p>
    <w:p w14:paraId="0CFE751F" w14:textId="38DA93AA" w:rsidR="00D11ED1" w:rsidRPr="00D11ED1" w:rsidRDefault="00D11ED1" w:rsidP="002340B2">
      <w:pPr>
        <w:pStyle w:val="Rubrik1"/>
      </w:pPr>
      <w:bookmarkStart w:id="3" w:name="_Toc216345610"/>
      <w:r w:rsidRPr="00D11ED1">
        <w:lastRenderedPageBreak/>
        <w:t>Områdesöversikt</w:t>
      </w:r>
      <w:bookmarkEnd w:id="3"/>
    </w:p>
    <w:p w14:paraId="61F32304" w14:textId="1329F0B2" w:rsidR="00837149" w:rsidRPr="00962DA7" w:rsidRDefault="00837149" w:rsidP="006E5CA0">
      <w:pPr>
        <w:spacing w:line="360" w:lineRule="auto"/>
        <w:contextualSpacing/>
        <w:rPr>
          <w:rFonts w:ascii="Corbel" w:hAnsi="Corbel"/>
          <w:b/>
          <w:bCs/>
        </w:rPr>
      </w:pPr>
      <w:r w:rsidRPr="00962DA7">
        <w:rPr>
          <w:rFonts w:ascii="Corbel" w:hAnsi="Corbel"/>
          <w:b/>
          <w:bCs/>
        </w:rPr>
        <w:t xml:space="preserve">Inledning </w:t>
      </w:r>
    </w:p>
    <w:p w14:paraId="740C6DF1" w14:textId="01328DB3" w:rsidR="00837149" w:rsidRDefault="00837149" w:rsidP="006E5CA0">
      <w:pPr>
        <w:pStyle w:val="Formatmall1"/>
      </w:pPr>
      <w:r>
        <w:t xml:space="preserve">Trots att det är sjuksköterskor som utför merparten av tvångsåtgärderna inom psykiatrin är lite känt om </w:t>
      </w:r>
      <w:r w:rsidR="006C3CBF">
        <w:t>hur</w:t>
      </w:r>
      <w:r>
        <w:t xml:space="preserve"> de egentligen </w:t>
      </w:r>
      <w:r w:rsidR="006C3CBF">
        <w:t>förhåller sig till</w:t>
      </w:r>
      <w:r>
        <w:t xml:space="preserve"> lagstiftning</w:t>
      </w:r>
      <w:r w:rsidR="0098662A">
        <w:t>en</w:t>
      </w:r>
      <w:r>
        <w:t xml:space="preserve">. </w:t>
      </w:r>
      <w:r w:rsidRPr="003B7B18">
        <w:t>Sjuksköterskeyrket har omvårdnaden i fokus</w:t>
      </w:r>
      <w:r>
        <w:rPr>
          <w:rStyle w:val="Fotnotsreferens"/>
        </w:rPr>
        <w:footnoteReference w:id="1"/>
      </w:r>
      <w:r w:rsidRPr="003B7B18">
        <w:t xml:space="preserve"> samtidigt som allt man som sjuksköterska gör är </w:t>
      </w:r>
      <w:r>
        <w:t>reglerat i</w:t>
      </w:r>
      <w:r w:rsidRPr="003B7B18">
        <w:t xml:space="preserve"> lag</w:t>
      </w:r>
      <w:r>
        <w:rPr>
          <w:rStyle w:val="Fotnotsreferens"/>
        </w:rPr>
        <w:footnoteReference w:id="2"/>
      </w:r>
      <w:r w:rsidRPr="003B7B18">
        <w:t xml:space="preserve">. </w:t>
      </w:r>
      <w:r>
        <w:t>Hur hälso- och sjukvårdslagar formuleras för att styra vården är ett nationellt ansvar</w:t>
      </w:r>
      <w:r>
        <w:rPr>
          <w:rStyle w:val="Fotnotsreferens"/>
        </w:rPr>
        <w:footnoteReference w:id="3"/>
      </w:r>
      <w:r>
        <w:t>. I Sverige har man valt en modell där yrkeslegitimation krävs av vissa utvalda yrkesgrupper och ingen annan får göra deras arbetsuppgifter</w:t>
      </w:r>
      <w:r>
        <w:rPr>
          <w:rStyle w:val="Fotnotsreferens"/>
        </w:rPr>
        <w:footnoteReference w:id="4"/>
      </w:r>
      <w:r>
        <w:t xml:space="preserve">. </w:t>
      </w:r>
      <w:r w:rsidRPr="003B7B18">
        <w:t>Legitimationen utgör både en garant för att hälso- och sjukvårdspersonal har den kompetens som krävs och en möjlighet att hindra oskickliga yrkesutövare från att verka inom hälso- och sjukvården</w:t>
      </w:r>
      <w:r>
        <w:t xml:space="preserve"> genom att legitimationen kan återkallas</w:t>
      </w:r>
      <w:r>
        <w:rPr>
          <w:rStyle w:val="Fotnotsreferens"/>
        </w:rPr>
        <w:footnoteReference w:id="5"/>
      </w:r>
      <w:r w:rsidRPr="003B7B18">
        <w:t xml:space="preserve">. </w:t>
      </w:r>
      <w:r>
        <w:t>Utöver den nationella lagstiftningen kan s</w:t>
      </w:r>
      <w:r w:rsidRPr="00282DDE">
        <w:t>tater också välja att ansluta sig till internationella konventioner</w:t>
      </w:r>
      <w:r>
        <w:rPr>
          <w:rStyle w:val="Fotnotsreferens"/>
        </w:rPr>
        <w:footnoteReference w:id="6"/>
      </w:r>
      <w:r w:rsidRPr="00282DDE">
        <w:t xml:space="preserve">. Dessa införlivas då med den nationella lagstiftningen som revideras eller byts ut. </w:t>
      </w:r>
      <w:r>
        <w:t>En överordnad legal princip i Sverige är skyldighetsprincipen som innebär att var och en har ett individuellt ansvar att känna till de lagar som de behöver agera utifrån</w:t>
      </w:r>
      <w:r>
        <w:rPr>
          <w:rStyle w:val="Fotnotsreferens"/>
        </w:rPr>
        <w:footnoteReference w:id="7"/>
      </w:r>
      <w:r>
        <w:t xml:space="preserve">. </w:t>
      </w:r>
      <w:r w:rsidRPr="004F28B5">
        <w:t xml:space="preserve">I vissa fall kan </w:t>
      </w:r>
      <w:r>
        <w:t>införlivande av konventioner och/eller förändrad rättspraxis</w:t>
      </w:r>
      <w:r w:rsidRPr="004F28B5">
        <w:t xml:space="preserve"> få direkt inverkan på sjuksköterskors yrkesutövande</w:t>
      </w:r>
      <w:r>
        <w:rPr>
          <w:rStyle w:val="Fotnotsreferens"/>
        </w:rPr>
        <w:footnoteReference w:id="8"/>
      </w:r>
      <w:r w:rsidRPr="004F28B5">
        <w:t xml:space="preserve">. </w:t>
      </w:r>
      <w:r>
        <w:t>Detta gör sammantaget att det är av intresse att veta vad sjuksköterskor kan om den lagstiftning som de har att hantera inom sitt specifika fält. De</w:t>
      </w:r>
      <w:r w:rsidR="002C2F73">
        <w:t>tta projekt</w:t>
      </w:r>
      <w:r>
        <w:t xml:space="preserve"> avgränsar </w:t>
      </w:r>
      <w:r w:rsidR="005E00E2">
        <w:t>do</w:t>
      </w:r>
      <w:r w:rsidR="00A17349">
        <w:t>c</w:t>
      </w:r>
      <w:r w:rsidR="005E00E2">
        <w:t xml:space="preserve">k fältet till </w:t>
      </w:r>
      <w:r w:rsidR="00C73F3B">
        <w:t xml:space="preserve">att enbart avse </w:t>
      </w:r>
      <w:r>
        <w:t xml:space="preserve">den psykiatriska heldygnsvården i Sverige. </w:t>
      </w:r>
    </w:p>
    <w:p w14:paraId="1BE2A440" w14:textId="77777777" w:rsidR="00837149" w:rsidRPr="00962DA7" w:rsidRDefault="00837149" w:rsidP="002340B2">
      <w:pPr>
        <w:pStyle w:val="Rubrik1"/>
      </w:pPr>
      <w:bookmarkStart w:id="4" w:name="_Toc216345611"/>
      <w:r w:rsidRPr="00962DA7">
        <w:t>Bakgrund</w:t>
      </w:r>
      <w:bookmarkEnd w:id="4"/>
    </w:p>
    <w:p w14:paraId="54D15C6A" w14:textId="15E994EB" w:rsidR="00837149" w:rsidRDefault="00837149" w:rsidP="006E5CA0">
      <w:pPr>
        <w:spacing w:line="360" w:lineRule="auto"/>
        <w:contextualSpacing/>
        <w:rPr>
          <w:rFonts w:ascii="Garamond" w:hAnsi="Garamond"/>
        </w:rPr>
      </w:pPr>
      <w:r>
        <w:rPr>
          <w:rFonts w:ascii="Garamond" w:hAnsi="Garamond"/>
        </w:rPr>
        <w:t>Trots att Sverige ratificerade FN:s konvention om rättigheter för personer med funktions</w:t>
      </w:r>
      <w:r w:rsidR="00314C37">
        <w:rPr>
          <w:rFonts w:ascii="Garamond" w:hAnsi="Garamond"/>
        </w:rPr>
        <w:t>-</w:t>
      </w:r>
      <w:r>
        <w:rPr>
          <w:rFonts w:ascii="Garamond" w:hAnsi="Garamond"/>
        </w:rPr>
        <w:t>nedsättningar (CRPD) redan 2008 så är det först på senare år den börjar få genomslag i debatten om den psykiatriska vården</w:t>
      </w:r>
      <w:r>
        <w:rPr>
          <w:rStyle w:val="Fotnotsreferens"/>
          <w:rFonts w:ascii="Garamond" w:hAnsi="Garamond"/>
        </w:rPr>
        <w:footnoteReference w:id="9"/>
      </w:r>
      <w:r>
        <w:rPr>
          <w:rFonts w:ascii="Garamond" w:hAnsi="Garamond"/>
        </w:rPr>
        <w:t xml:space="preserve">. Konventionen slår fast att den individuella friheten inte får inskränkas enbart med hänvisning till funktionsnedsättning och i artikel 12 understryks att dessa personer har likvärdig rättskapacitet som alla andra – även när de är i behov av psykiatrisk </w:t>
      </w:r>
      <w:r>
        <w:rPr>
          <w:rFonts w:ascii="Garamond" w:hAnsi="Garamond"/>
        </w:rPr>
        <w:lastRenderedPageBreak/>
        <w:t>heldygnsvård. Många länder valde att skriva in undantag gällande tvångsvård vid ratificeringen men Sveriges regering bedömde att CRPD var förenlig med gällande nationell lagstiftning, något som alltmer kommit att ifrågasättas</w:t>
      </w:r>
      <w:r>
        <w:rPr>
          <w:rFonts w:ascii="Garamond" w:hAnsi="Garamond"/>
          <w:vertAlign w:val="superscript"/>
        </w:rPr>
        <w:t>9</w:t>
      </w:r>
      <w:r>
        <w:rPr>
          <w:rFonts w:ascii="Garamond" w:hAnsi="Garamond"/>
        </w:rPr>
        <w:t>. Även människorätts- och brukarorganisationer ifrågasätter eftersläpningen i att se över nuvarande lagstiftning och tillämpning, men då främst ur perspektivet av mänskliga rättigheter</w:t>
      </w:r>
      <w:r>
        <w:rPr>
          <w:rStyle w:val="Fotnotsreferens"/>
          <w:rFonts w:ascii="Garamond" w:hAnsi="Garamond"/>
        </w:rPr>
        <w:footnoteReference w:id="10"/>
      </w:r>
      <w:r w:rsidRPr="00F43F18">
        <w:rPr>
          <w:rFonts w:ascii="Garamond" w:hAnsi="Garamond"/>
        </w:rPr>
        <w:t>.</w:t>
      </w:r>
      <w:r>
        <w:rPr>
          <w:rFonts w:ascii="Garamond" w:hAnsi="Garamond"/>
        </w:rPr>
        <w:t xml:space="preserve"> Något totalförbud mot tvångsvård är inte vad som efterfrågas utan snarare en mer transparent och rättssäker vård med ett minimum av tvångsåtgärder. Synen på mänskliga rättigheter som något med relevans för den inhemska psykiatrin har stegvis ökat sedan millennieskiftet</w:t>
      </w:r>
      <w:r>
        <w:rPr>
          <w:rStyle w:val="Fotnotsreferens"/>
          <w:rFonts w:ascii="Garamond" w:hAnsi="Garamond"/>
        </w:rPr>
        <w:footnoteReference w:id="11"/>
      </w:r>
      <w:r>
        <w:rPr>
          <w:rFonts w:ascii="Garamond" w:hAnsi="Garamond"/>
        </w:rPr>
        <w:t xml:space="preserve"> och Sverige arbetar aktivt för att harmonisera såväl lagstiftning som praxis utifrån olika FN-kommittéers synpunkter</w:t>
      </w:r>
      <w:r>
        <w:rPr>
          <w:rStyle w:val="Fotnotsreferens"/>
          <w:rFonts w:ascii="Garamond" w:hAnsi="Garamond"/>
        </w:rPr>
        <w:footnoteReference w:id="12"/>
      </w:r>
      <w:r>
        <w:rPr>
          <w:rFonts w:ascii="Garamond" w:hAnsi="Garamond"/>
        </w:rPr>
        <w:t>. Att olika yrkesgrupper och patienter ur sina respektive perspektiv önskar en mindre konfrontativ tvångsvård har också varit tydligt länge</w:t>
      </w:r>
      <w:r>
        <w:rPr>
          <w:rStyle w:val="Fotnotsreferens"/>
          <w:rFonts w:ascii="Garamond" w:hAnsi="Garamond"/>
        </w:rPr>
        <w:footnoteReference w:id="13"/>
      </w:r>
      <w:r>
        <w:rPr>
          <w:rFonts w:ascii="Garamond" w:hAnsi="Garamond"/>
        </w:rPr>
        <w:t>. Under många år har därför den psykiska hälsan varit ett strategiskt prioriterat område för Sveriges regioner</w:t>
      </w:r>
      <w:r>
        <w:rPr>
          <w:rStyle w:val="Fotnotsreferens"/>
          <w:rFonts w:ascii="Garamond" w:hAnsi="Garamond"/>
        </w:rPr>
        <w:footnoteReference w:id="14"/>
      </w:r>
      <w:r>
        <w:rPr>
          <w:rFonts w:ascii="Garamond" w:hAnsi="Garamond"/>
        </w:rPr>
        <w:t xml:space="preserve"> där ett av de tidigare projekten uteslutande riktade in sig på att minska användandet av tvång inom den psykiatriska vården (</w:t>
      </w:r>
      <w:r w:rsidRPr="00CF24C9">
        <w:rPr>
          <w:rFonts w:ascii="Garamond" w:hAnsi="Garamond"/>
          <w:i/>
          <w:iCs/>
        </w:rPr>
        <w:t>Bättre vård – mindre tvång</w:t>
      </w:r>
      <w:r>
        <w:rPr>
          <w:rFonts w:ascii="Garamond" w:hAnsi="Garamond"/>
        </w:rPr>
        <w:t>)</w:t>
      </w:r>
      <w:r>
        <w:rPr>
          <w:rStyle w:val="Fotnotsreferens"/>
          <w:rFonts w:ascii="Garamond" w:hAnsi="Garamond"/>
        </w:rPr>
        <w:footnoteReference w:id="15"/>
      </w:r>
      <w:r>
        <w:rPr>
          <w:rFonts w:ascii="Garamond" w:hAnsi="Garamond"/>
        </w:rPr>
        <w:t>.</w:t>
      </w:r>
      <w:r w:rsidRPr="00FF16DB">
        <w:rPr>
          <w:rFonts w:ascii="Garamond" w:hAnsi="Garamond"/>
        </w:rPr>
        <w:t xml:space="preserve"> </w:t>
      </w:r>
      <w:r>
        <w:rPr>
          <w:rFonts w:ascii="Garamond" w:hAnsi="Garamond"/>
        </w:rPr>
        <w:t>En slutsats när projekt som dessa utvärderas är att tvångsåtgärder går att reducera kraftigt, vilket utöver att det ökar patienternas trivsel även minskar sjuktalen i personalen, men att det ändå stöter på motstånd eftersom det utmanar invanda hierarkier och kräver förändring av hur rutiner och regelverk tillämpas</w:t>
      </w:r>
      <w:r>
        <w:rPr>
          <w:rStyle w:val="Fotnotsreferens"/>
          <w:rFonts w:ascii="Garamond" w:hAnsi="Garamond"/>
        </w:rPr>
        <w:footnoteReference w:id="16"/>
      </w:r>
      <w:r>
        <w:rPr>
          <w:rFonts w:ascii="Garamond" w:hAnsi="Garamond"/>
        </w:rPr>
        <w:t>. Trots detta är det oklart i vilken utsträckning fokus riktas mot hur lagar de facto hanteras och förstås av hälso- och sjukvårdspersonal. I de studier som finns på området förefaller olika typer av beslutsfattande bakas ihop under samma teman och det är även svårt att urskilja olika yrkesgruppers specifika kunskap, möjligen med undantag för läkare, även om en generell osäkerhet framträder</w:t>
      </w:r>
      <w:r>
        <w:rPr>
          <w:rStyle w:val="Fotnotsreferens"/>
          <w:rFonts w:ascii="Garamond" w:hAnsi="Garamond"/>
        </w:rPr>
        <w:footnoteReference w:id="17"/>
      </w:r>
      <w:r>
        <w:rPr>
          <w:rFonts w:ascii="Garamond" w:hAnsi="Garamond"/>
        </w:rPr>
        <w:t>. I de fall då personalens kunskap uppmärksammas är det framför allt i samband med att lagar förändras. När den nuvarande psykiatrilagstiftningen infördes i Sverige 1991</w:t>
      </w:r>
      <w:r w:rsidR="008C19D2">
        <w:rPr>
          <w:rFonts w:ascii="Garamond" w:hAnsi="Garamond"/>
        </w:rPr>
        <w:t>/1992</w:t>
      </w:r>
      <w:r>
        <w:rPr>
          <w:rFonts w:ascii="Garamond" w:hAnsi="Garamond"/>
        </w:rPr>
        <w:t xml:space="preserve"> var det bland annat för att öka rättssäkerheten och minska användandet av tvång, men patienternas upplevelser var i stort sett oförändrade</w:t>
      </w:r>
      <w:r>
        <w:rPr>
          <w:rStyle w:val="Fotnotsreferens"/>
          <w:rFonts w:ascii="Garamond" w:hAnsi="Garamond"/>
        </w:rPr>
        <w:footnoteReference w:id="18"/>
      </w:r>
      <w:r>
        <w:rPr>
          <w:rFonts w:ascii="Garamond" w:hAnsi="Garamond"/>
        </w:rPr>
        <w:t xml:space="preserve">. Liknande resultat uppmärksammas när man undersöker personalens erfarenheter av vilka förändringar som följt på </w:t>
      </w:r>
      <w:r>
        <w:rPr>
          <w:rFonts w:ascii="Garamond" w:hAnsi="Garamond"/>
        </w:rPr>
        <w:lastRenderedPageBreak/>
        <w:t>striktare lagstiftning gällande psykiatr</w:t>
      </w:r>
      <w:r w:rsidRPr="00FE54B3">
        <w:rPr>
          <w:rFonts w:ascii="Garamond" w:hAnsi="Garamond"/>
        </w:rPr>
        <w:t>isk tvångsvård av barn</w:t>
      </w:r>
      <w:r>
        <w:rPr>
          <w:rFonts w:ascii="Garamond" w:hAnsi="Garamond"/>
        </w:rPr>
        <w:t xml:space="preserve"> </w:t>
      </w:r>
      <w:r w:rsidRPr="00FE54B3">
        <w:rPr>
          <w:rFonts w:ascii="Garamond" w:hAnsi="Garamond"/>
        </w:rPr>
        <w:t>och om och i så fall hur det leder till förändring i praktiken</w:t>
      </w:r>
      <w:r w:rsidRPr="00FE54B3">
        <w:rPr>
          <w:rStyle w:val="Fotnotsreferens"/>
          <w:rFonts w:ascii="Garamond" w:hAnsi="Garamond"/>
        </w:rPr>
        <w:footnoteReference w:id="19"/>
      </w:r>
      <w:r w:rsidRPr="00FE54B3">
        <w:rPr>
          <w:rFonts w:ascii="Garamond" w:hAnsi="Garamond"/>
        </w:rPr>
        <w:t>.</w:t>
      </w:r>
      <w:r w:rsidRPr="00A97CE1">
        <w:rPr>
          <w:rFonts w:ascii="Garamond" w:hAnsi="Garamond"/>
        </w:rPr>
        <w:t xml:space="preserve"> </w:t>
      </w:r>
      <w:r>
        <w:rPr>
          <w:rFonts w:ascii="Garamond" w:hAnsi="Garamond"/>
        </w:rPr>
        <w:t xml:space="preserve"> Författarna noterar att lite är känt om personalens förståelse av lagstiftning vilket gör det svårt för dem att resonera om förändringar i lagen och dess påverkan på praxis. Att synliggöra patienternas mänskliga rättigheter och hur de tillämpas inom psykiatrin anses viktigt och uppfattas i nuläget som ett negligerat område som behöver stärkas genom systematisk forskning </w:t>
      </w:r>
      <w:r>
        <w:rPr>
          <w:rStyle w:val="Fotnotsreferens"/>
          <w:rFonts w:ascii="Garamond" w:hAnsi="Garamond"/>
        </w:rPr>
        <w:footnoteReference w:id="20"/>
      </w:r>
      <w:r>
        <w:rPr>
          <w:rFonts w:ascii="Garamond" w:hAnsi="Garamond"/>
        </w:rPr>
        <w:t>. Liknande slutsatser dras i Finland (vars lagstiftning är snarlik Sveriges på grund av långvarig gemensam historia, tvåspråkigt myndighetsutövande och nordiska samarbeten</w:t>
      </w:r>
      <w:r>
        <w:rPr>
          <w:rStyle w:val="Fotnotsreferens"/>
          <w:rFonts w:ascii="Garamond" w:hAnsi="Garamond"/>
        </w:rPr>
        <w:footnoteReference w:id="21"/>
      </w:r>
      <w:r>
        <w:rPr>
          <w:rFonts w:ascii="Garamond" w:hAnsi="Garamond"/>
        </w:rPr>
        <w:t>). Trots lagändringar och utbildningsinsatser för minskad användning av tvångsåtgärder går endast små skillnader att se</w:t>
      </w:r>
      <w:r>
        <w:rPr>
          <w:rStyle w:val="Fotnotsreferens"/>
          <w:rFonts w:ascii="Garamond" w:hAnsi="Garamond"/>
        </w:rPr>
        <w:footnoteReference w:id="22"/>
      </w:r>
      <w:r>
        <w:rPr>
          <w:rFonts w:ascii="Garamond" w:hAnsi="Garamond"/>
        </w:rPr>
        <w:t xml:space="preserve"> och då främst i att minskat antal fastspänningar leder till motsvarande ökning av andra tvångsåtgärder. Författarna efterlyser att fokus fortsättningsvis bör läggas på att utveckla vårdpersonalens etiska reflektionsarbete kring tvångsåtgärder. Men det skulle kunna vara så att personal inte gör en distinkt åtskillnad mellan etik och lagstiftning</w:t>
      </w:r>
      <w:r>
        <w:rPr>
          <w:rStyle w:val="Fotnotsreferens"/>
          <w:rFonts w:ascii="Garamond" w:hAnsi="Garamond"/>
        </w:rPr>
        <w:footnoteReference w:id="23"/>
      </w:r>
      <w:r>
        <w:rPr>
          <w:rFonts w:ascii="Garamond" w:hAnsi="Garamond"/>
        </w:rPr>
        <w:t>. När man tittar närmare på personalens etiska resonemang kring tvångsvård händer det mycket riktigt att lagstiftningen inkluderas i de etiska resonemangen</w:t>
      </w:r>
      <w:r>
        <w:rPr>
          <w:rStyle w:val="Fotnotsreferens"/>
          <w:rFonts w:ascii="Garamond" w:hAnsi="Garamond"/>
        </w:rPr>
        <w:footnoteReference w:id="24"/>
      </w:r>
      <w:r>
        <w:rPr>
          <w:rFonts w:ascii="Garamond" w:hAnsi="Garamond"/>
          <w:vertAlign w:val="superscript"/>
        </w:rPr>
        <w:t xml:space="preserve">, </w:t>
      </w:r>
      <w:r>
        <w:rPr>
          <w:rStyle w:val="Fotnotsreferens"/>
          <w:rFonts w:ascii="Garamond" w:hAnsi="Garamond"/>
        </w:rPr>
        <w:footnoteReference w:id="25"/>
      </w:r>
      <w:r>
        <w:rPr>
          <w:rFonts w:ascii="Garamond" w:hAnsi="Garamond"/>
        </w:rPr>
        <w:t>. Det händer även att sjuksköterskor beskriver tvivel på sin kompetens och ensamhet i sin yrkesroll i relation till tvångsåtgärder</w:t>
      </w:r>
      <w:r>
        <w:rPr>
          <w:rStyle w:val="Fotnotsreferens"/>
          <w:rFonts w:ascii="Garamond" w:hAnsi="Garamond"/>
        </w:rPr>
        <w:footnoteReference w:id="26"/>
      </w:r>
      <w:r>
        <w:rPr>
          <w:rFonts w:ascii="Garamond" w:hAnsi="Garamond"/>
        </w:rPr>
        <w:t>. De uttrycker en önskan om en större kunskap om vilka avvägningar som behöver göras när tvång används. Sjuksköterskors konfliktfyllda förhållningssätt till tvångsåtgärder har även jämförts med att agera bödel i stället för vårdare</w:t>
      </w:r>
      <w:r>
        <w:rPr>
          <w:rStyle w:val="Fotnotsreferens"/>
          <w:rFonts w:ascii="Garamond" w:hAnsi="Garamond"/>
        </w:rPr>
        <w:footnoteReference w:id="27"/>
      </w:r>
      <w:r>
        <w:rPr>
          <w:rFonts w:ascii="Garamond" w:hAnsi="Garamond"/>
        </w:rPr>
        <w:t>. Det beskrivs vidare en upplevelse av att det egna kliniska omdömet övertrumfas av lagstiftning. Detta verkar återkommande i systematiska översikter, som pekar på att lagstiftningen förstärker de biomedicinska perspektiven genom sin utformning</w:t>
      </w:r>
      <w:r>
        <w:rPr>
          <w:rStyle w:val="Fotnotsreferens"/>
          <w:rFonts w:ascii="Garamond" w:hAnsi="Garamond"/>
        </w:rPr>
        <w:footnoteReference w:id="28"/>
      </w:r>
      <w:r>
        <w:rPr>
          <w:rFonts w:ascii="Garamond" w:hAnsi="Garamond"/>
        </w:rPr>
        <w:t>. Detta skulle kunna uppfattas som etiskt problematisk även i de fall då sjuksköterskornas omvårdnadsmässiga, etiska och legala mål ligger</w:t>
      </w:r>
      <w:r w:rsidR="00F83D4F">
        <w:rPr>
          <w:rFonts w:ascii="Garamond" w:hAnsi="Garamond"/>
        </w:rPr>
        <w:t xml:space="preserve"> i </w:t>
      </w:r>
      <w:r>
        <w:rPr>
          <w:rFonts w:ascii="Garamond" w:hAnsi="Garamond"/>
        </w:rPr>
        <w:lastRenderedPageBreak/>
        <w:t>linje med varandra</w:t>
      </w:r>
      <w:r>
        <w:rPr>
          <w:rFonts w:ascii="Garamond" w:hAnsi="Garamond"/>
          <w:vertAlign w:val="superscript"/>
        </w:rPr>
        <w:t>26</w:t>
      </w:r>
      <w:r>
        <w:rPr>
          <w:rFonts w:ascii="Garamond" w:hAnsi="Garamond"/>
        </w:rPr>
        <w:t>. Då kan det vara en fördel att ha lång yrkeserfarenhet eftersom man därmed tenderar att vara mindre känslig för kollegiala påtryckningar och tryggare i sin yrkesroll</w:t>
      </w:r>
      <w:r>
        <w:rPr>
          <w:rStyle w:val="Fotnotsreferens"/>
          <w:rFonts w:ascii="Garamond" w:hAnsi="Garamond"/>
        </w:rPr>
        <w:footnoteReference w:id="29"/>
      </w:r>
      <w:r>
        <w:rPr>
          <w:rFonts w:ascii="Garamond" w:hAnsi="Garamond"/>
        </w:rPr>
        <w:t>.</w:t>
      </w:r>
    </w:p>
    <w:p w14:paraId="7ED33348" w14:textId="77777777" w:rsidR="00837149" w:rsidRPr="00962DA7" w:rsidRDefault="00837149" w:rsidP="000706D4">
      <w:pPr>
        <w:pStyle w:val="Rubrik2"/>
      </w:pPr>
      <w:bookmarkStart w:id="5" w:name="_Toc216345612"/>
      <w:r w:rsidRPr="00962DA7">
        <w:t>Psykiatrisk heldygnsvård som kontext.</w:t>
      </w:r>
      <w:bookmarkEnd w:id="5"/>
      <w:r w:rsidRPr="00962DA7">
        <w:t xml:space="preserve"> </w:t>
      </w:r>
    </w:p>
    <w:p w14:paraId="07635D20" w14:textId="2D2C186A" w:rsidR="00837149" w:rsidRDefault="00837149" w:rsidP="006E5CA0">
      <w:pPr>
        <w:spacing w:line="360" w:lineRule="auto"/>
        <w:contextualSpacing/>
        <w:rPr>
          <w:rFonts w:ascii="Garamond" w:hAnsi="Garamond"/>
        </w:rPr>
      </w:pPr>
      <w:r>
        <w:rPr>
          <w:rFonts w:ascii="Garamond" w:hAnsi="Garamond"/>
        </w:rPr>
        <w:t>I beskrivningar av svensk psykiatrisk heldygnsvård framkommer att avdelningarna är låsta</w:t>
      </w:r>
      <w:r>
        <w:rPr>
          <w:rStyle w:val="Fotnotsreferens"/>
          <w:rFonts w:ascii="Garamond" w:hAnsi="Garamond"/>
        </w:rPr>
        <w:footnoteReference w:id="30"/>
      </w:r>
      <w:r>
        <w:rPr>
          <w:rFonts w:ascii="Garamond" w:hAnsi="Garamond"/>
        </w:rPr>
        <w:t>. Det framkommer även att frivilligt vårdade patienter i vissa fall uppfattar sig som tvångsvårdade, bland annat till följd av den låsta vårdmiljön</w:t>
      </w:r>
      <w:r>
        <w:rPr>
          <w:rStyle w:val="Fotnotsreferens"/>
          <w:rFonts w:ascii="Garamond" w:hAnsi="Garamond"/>
        </w:rPr>
        <w:footnoteReference w:id="31"/>
      </w:r>
      <w:r>
        <w:rPr>
          <w:rFonts w:ascii="Garamond" w:hAnsi="Garamond"/>
        </w:rPr>
        <w:t>. Vidare framgår att både personal och patienter är medvetna om att tvång under vissa omständigheter kan bli aktuellt att tillgripa</w:t>
      </w:r>
      <w:r>
        <w:rPr>
          <w:rFonts w:ascii="Garamond" w:hAnsi="Garamond"/>
          <w:vertAlign w:val="superscript"/>
        </w:rPr>
        <w:t>22,23</w:t>
      </w:r>
      <w:r>
        <w:rPr>
          <w:rFonts w:ascii="Garamond" w:hAnsi="Garamond"/>
        </w:rPr>
        <w:t>. Alla patienter har dock inte full kännedom om de legala förutsättningarna för sin vård vilket i vissa fall utnyttjas av personalen för att uppnå behandlingsmål</w:t>
      </w:r>
      <w:r>
        <w:rPr>
          <w:rFonts w:ascii="Garamond" w:hAnsi="Garamond"/>
          <w:vertAlign w:val="superscript"/>
        </w:rPr>
        <w:t>22,</w:t>
      </w:r>
      <w:r>
        <w:rPr>
          <w:rStyle w:val="Fotnotsreferens"/>
          <w:rFonts w:ascii="Garamond" w:hAnsi="Garamond"/>
        </w:rPr>
        <w:footnoteReference w:id="32"/>
      </w:r>
      <w:r>
        <w:rPr>
          <w:rFonts w:ascii="Garamond" w:hAnsi="Garamond"/>
        </w:rPr>
        <w:t>. Detta beskrivs som att den psykiatriska vården bedrivs i en kontext av tvång (</w:t>
      </w:r>
      <w:proofErr w:type="spellStart"/>
      <w:r w:rsidRPr="0018208A">
        <w:rPr>
          <w:rFonts w:ascii="Garamond" w:hAnsi="Garamond"/>
          <w:i/>
          <w:iCs/>
        </w:rPr>
        <w:t>coercion</w:t>
      </w:r>
      <w:proofErr w:type="spellEnd"/>
      <w:r w:rsidRPr="0018208A">
        <w:rPr>
          <w:rFonts w:ascii="Garamond" w:hAnsi="Garamond"/>
          <w:i/>
          <w:iCs/>
        </w:rPr>
        <w:t xml:space="preserve"> </w:t>
      </w:r>
      <w:proofErr w:type="spellStart"/>
      <w:r w:rsidRPr="0018208A">
        <w:rPr>
          <w:rFonts w:ascii="Garamond" w:hAnsi="Garamond"/>
          <w:i/>
          <w:iCs/>
        </w:rPr>
        <w:t>context</w:t>
      </w:r>
      <w:proofErr w:type="spellEnd"/>
      <w:r>
        <w:rPr>
          <w:rFonts w:ascii="Garamond" w:hAnsi="Garamond"/>
        </w:rPr>
        <w:t>)</w:t>
      </w:r>
      <w:r>
        <w:rPr>
          <w:rFonts w:ascii="Garamond" w:hAnsi="Garamond"/>
          <w:vertAlign w:val="superscript"/>
        </w:rPr>
        <w:t>23</w:t>
      </w:r>
      <w:r>
        <w:rPr>
          <w:rFonts w:ascii="Garamond" w:hAnsi="Garamond"/>
        </w:rPr>
        <w:t xml:space="preserve"> som vilar på en historiskt paternalistisk tradition där ett bio-medicinskt perspektiv tillkommit</w:t>
      </w:r>
      <w:r>
        <w:rPr>
          <w:rFonts w:ascii="Garamond" w:hAnsi="Garamond"/>
          <w:vertAlign w:val="superscript"/>
        </w:rPr>
        <w:t>22</w:t>
      </w:r>
      <w:r>
        <w:rPr>
          <w:rFonts w:ascii="Garamond" w:hAnsi="Garamond"/>
        </w:rPr>
        <w:t>. Att gränsdragningen mellan vad som är formellt och informellt tvång är både flytande och diffus framgår återkommande, liksom att användandet av informellt tvång är vanligt förekommande</w:t>
      </w:r>
      <w:r>
        <w:rPr>
          <w:rStyle w:val="Fotnotsreferens"/>
          <w:rFonts w:ascii="Garamond" w:hAnsi="Garamond"/>
        </w:rPr>
        <w:footnoteReference w:id="33"/>
      </w:r>
      <w:r>
        <w:rPr>
          <w:rFonts w:ascii="Garamond" w:hAnsi="Garamond"/>
        </w:rPr>
        <w:t>, inte bara i Sverige</w:t>
      </w:r>
      <w:r>
        <w:rPr>
          <w:rStyle w:val="Fotnotsreferens"/>
          <w:rFonts w:ascii="Garamond" w:hAnsi="Garamond"/>
        </w:rPr>
        <w:footnoteReference w:id="34"/>
      </w:r>
      <w:r>
        <w:rPr>
          <w:rFonts w:ascii="Garamond" w:hAnsi="Garamond"/>
          <w:vertAlign w:val="superscript"/>
        </w:rPr>
        <w:t>-27</w:t>
      </w:r>
      <w:r>
        <w:rPr>
          <w:rFonts w:ascii="Garamond" w:hAnsi="Garamond"/>
        </w:rPr>
        <w:t>. Ur sjuksköterskeperspektiv utgår användandet av informellt tvång ofta som en metod för att undvika formellt tvång</w:t>
      </w:r>
      <w:r>
        <w:rPr>
          <w:rFonts w:ascii="Garamond" w:hAnsi="Garamond"/>
          <w:vertAlign w:val="superscript"/>
        </w:rPr>
        <w:t>24</w:t>
      </w:r>
      <w:r>
        <w:rPr>
          <w:rFonts w:ascii="Garamond" w:hAnsi="Garamond"/>
        </w:rPr>
        <w:t xml:space="preserve"> varför en distinktion behöver göras. Formellt tvång är det som är tydligt lagstyrt</w:t>
      </w:r>
      <w:r>
        <w:rPr>
          <w:rFonts w:ascii="Garamond" w:hAnsi="Garamond"/>
          <w:vertAlign w:val="superscript"/>
        </w:rPr>
        <w:t>22-23</w:t>
      </w:r>
      <w:r>
        <w:rPr>
          <w:rFonts w:ascii="Garamond" w:hAnsi="Garamond"/>
        </w:rPr>
        <w:t xml:space="preserve">. De vanligaste formella tvångsåtgärderna i Sverige är fastspänning, avskiljning </w:t>
      </w:r>
      <w:r w:rsidRPr="00A54F69">
        <w:rPr>
          <w:rFonts w:ascii="Garamond" w:hAnsi="Garamond"/>
        </w:rPr>
        <w:t>och</w:t>
      </w:r>
      <w:r>
        <w:rPr>
          <w:rFonts w:ascii="Garamond" w:hAnsi="Garamond"/>
        </w:rPr>
        <w:t xml:space="preserve"> tvångsmedicinering</w:t>
      </w:r>
      <w:r>
        <w:rPr>
          <w:rStyle w:val="Fotnotsreferens"/>
          <w:rFonts w:ascii="Garamond" w:hAnsi="Garamond"/>
        </w:rPr>
        <w:footnoteReference w:id="35"/>
      </w:r>
      <w:r>
        <w:rPr>
          <w:rFonts w:ascii="Garamond" w:hAnsi="Garamond"/>
        </w:rPr>
        <w:t>. Informellt tvång är allt annat som syftar till att få patienter att vara följsamma till behandling eller avdelningsrutiner och regler – utan att de med säkerhet själva skulle gjort detta val i en annan kontext</w:t>
      </w:r>
      <w:r>
        <w:rPr>
          <w:rFonts w:ascii="Garamond" w:hAnsi="Garamond"/>
          <w:vertAlign w:val="superscript"/>
        </w:rPr>
        <w:t>22-23</w:t>
      </w:r>
      <w:r>
        <w:rPr>
          <w:rFonts w:ascii="Garamond" w:hAnsi="Garamond"/>
        </w:rPr>
        <w:t>. Det kan handla om allt från förhandling</w:t>
      </w:r>
      <w:r>
        <w:rPr>
          <w:rFonts w:ascii="Garamond" w:hAnsi="Garamond"/>
          <w:vertAlign w:val="superscript"/>
        </w:rPr>
        <w:t>24</w:t>
      </w:r>
      <w:r>
        <w:rPr>
          <w:rFonts w:ascii="Garamond" w:hAnsi="Garamond"/>
        </w:rPr>
        <w:t xml:space="preserve"> till påtryckningar</w:t>
      </w:r>
      <w:r>
        <w:rPr>
          <w:rFonts w:ascii="Garamond" w:hAnsi="Garamond"/>
          <w:vertAlign w:val="superscript"/>
        </w:rPr>
        <w:t>25</w:t>
      </w:r>
      <w:r>
        <w:rPr>
          <w:rFonts w:ascii="Garamond" w:hAnsi="Garamond"/>
        </w:rPr>
        <w:t xml:space="preserve"> och personalens utnyttjande av kunskapsövertag</w:t>
      </w:r>
      <w:r>
        <w:rPr>
          <w:rFonts w:ascii="Garamond" w:hAnsi="Garamond"/>
          <w:vertAlign w:val="superscript"/>
        </w:rPr>
        <w:t>22</w:t>
      </w:r>
      <w:r>
        <w:rPr>
          <w:rFonts w:ascii="Garamond" w:hAnsi="Garamond"/>
        </w:rPr>
        <w:t xml:space="preserve"> för att få sin vilja fram. Oftast finns inget medvetet paternalistiskt uppsåt med det informella tvånget men personalen har ändå ett behov av att rättfärdiga det inför sig själva och andra</w:t>
      </w:r>
      <w:r>
        <w:rPr>
          <w:rFonts w:ascii="Garamond" w:hAnsi="Garamond"/>
          <w:vertAlign w:val="superscript"/>
        </w:rPr>
        <w:t>23-26</w:t>
      </w:r>
      <w:r>
        <w:rPr>
          <w:rFonts w:ascii="Garamond" w:hAnsi="Garamond"/>
        </w:rPr>
        <w:t>, inte minst i relation till unga patienter</w:t>
      </w:r>
      <w:r>
        <w:rPr>
          <w:rStyle w:val="Fotnotsreferens"/>
          <w:rFonts w:ascii="Garamond" w:hAnsi="Garamond"/>
        </w:rPr>
        <w:footnoteReference w:id="36"/>
      </w:r>
      <w:r>
        <w:rPr>
          <w:rFonts w:ascii="Garamond" w:hAnsi="Garamond"/>
        </w:rPr>
        <w:t>. Vanligast är det med argument om patientens bästa</w:t>
      </w:r>
      <w:r>
        <w:rPr>
          <w:rFonts w:ascii="Garamond" w:hAnsi="Garamond"/>
          <w:vertAlign w:val="superscript"/>
        </w:rPr>
        <w:t xml:space="preserve">28 </w:t>
      </w:r>
      <w:r>
        <w:rPr>
          <w:rFonts w:ascii="Garamond" w:hAnsi="Garamond"/>
        </w:rPr>
        <w:t>men vårdpersonalens perspektiv är framträdande</w:t>
      </w:r>
      <w:r>
        <w:rPr>
          <w:rStyle w:val="Fotnotsreferens"/>
          <w:rFonts w:ascii="Garamond" w:hAnsi="Garamond"/>
        </w:rPr>
        <w:footnoteReference w:id="37"/>
      </w:r>
      <w:r>
        <w:rPr>
          <w:rFonts w:ascii="Garamond" w:hAnsi="Garamond"/>
        </w:rPr>
        <w:t xml:space="preserve">. Även vid utövande av formellt tvång återkommer ett starkt drag av paternalism, där personalen förutsätter att de själva vet vad som är bäst för patienten och därför har ett etiskt ansvar att </w:t>
      </w:r>
      <w:r>
        <w:rPr>
          <w:rFonts w:ascii="Garamond" w:hAnsi="Garamond"/>
        </w:rPr>
        <w:lastRenderedPageBreak/>
        <w:t>förvalta vid tvångsåtgärder</w:t>
      </w:r>
      <w:r>
        <w:rPr>
          <w:rStyle w:val="Fotnotsreferens"/>
          <w:rFonts w:ascii="Garamond" w:hAnsi="Garamond"/>
        </w:rPr>
        <w:footnoteReference w:id="38"/>
      </w:r>
      <w:r>
        <w:rPr>
          <w:rFonts w:ascii="Garamond" w:hAnsi="Garamond"/>
        </w:rPr>
        <w:t>. Återkommande argumentation för tvångsåtgärder är även att de utförs för att skydda patienten själv, medpatienter och/eller personal</w:t>
      </w:r>
      <w:r>
        <w:rPr>
          <w:rFonts w:ascii="Garamond" w:hAnsi="Garamond"/>
          <w:vertAlign w:val="superscript"/>
        </w:rPr>
        <w:t>32</w:t>
      </w:r>
      <w:r>
        <w:rPr>
          <w:rFonts w:ascii="Garamond" w:hAnsi="Garamond"/>
        </w:rPr>
        <w:t>. Lite överraskande framkommer också att man förutsätter att personalen har kunskap om de legala förutsättningarna</w:t>
      </w:r>
      <w:r>
        <w:rPr>
          <w:rFonts w:ascii="Garamond" w:hAnsi="Garamond"/>
          <w:vertAlign w:val="superscript"/>
        </w:rPr>
        <w:t>23-26</w:t>
      </w:r>
      <w:r>
        <w:rPr>
          <w:rFonts w:ascii="Garamond" w:hAnsi="Garamond"/>
        </w:rPr>
        <w:t xml:space="preserve"> även om det i samma studier framkommer att de känner sig otrygga i var de legala gränserna går</w:t>
      </w:r>
      <w:r>
        <w:rPr>
          <w:rFonts w:ascii="Garamond" w:hAnsi="Garamond"/>
          <w:vertAlign w:val="superscript"/>
        </w:rPr>
        <w:t>24,26</w:t>
      </w:r>
      <w:r>
        <w:rPr>
          <w:rFonts w:ascii="Garamond" w:hAnsi="Garamond"/>
        </w:rPr>
        <w:t xml:space="preserve"> samt i vissa fall informerar patienter på ett bristfälligt sätt som kan bero på egna kunskapsluckor</w:t>
      </w:r>
      <w:r>
        <w:rPr>
          <w:rFonts w:ascii="Garamond" w:hAnsi="Garamond"/>
          <w:vertAlign w:val="superscript"/>
        </w:rPr>
        <w:t>23</w:t>
      </w:r>
      <w:r>
        <w:rPr>
          <w:rFonts w:ascii="Garamond" w:hAnsi="Garamond"/>
        </w:rPr>
        <w:t>. Det finns även skillnader mellan yrkesgrupper hur man ser på såväl formellt som informellt tvång</w:t>
      </w:r>
      <w:r>
        <w:rPr>
          <w:rStyle w:val="Fotnotsreferens"/>
          <w:rFonts w:ascii="Garamond" w:hAnsi="Garamond"/>
        </w:rPr>
        <w:footnoteReference w:id="39"/>
      </w:r>
      <w:r>
        <w:rPr>
          <w:rFonts w:ascii="Garamond" w:hAnsi="Garamond"/>
        </w:rPr>
        <w:t xml:space="preserve">. </w:t>
      </w:r>
      <w:r w:rsidRPr="00C034A3">
        <w:rPr>
          <w:rFonts w:ascii="Garamond" w:hAnsi="Garamond"/>
        </w:rPr>
        <w:t xml:space="preserve">Sjuksköterskor </w:t>
      </w:r>
      <w:r>
        <w:rPr>
          <w:rFonts w:ascii="Garamond" w:hAnsi="Garamond"/>
        </w:rPr>
        <w:t xml:space="preserve">hänvisar gärna till lagstiftning eller någon annans beslut (oftast läkarens) för att </w:t>
      </w:r>
      <w:r w:rsidR="00AE1B52">
        <w:rPr>
          <w:rFonts w:ascii="Garamond" w:hAnsi="Garamond"/>
        </w:rPr>
        <w:t>undvika</w:t>
      </w:r>
      <w:r>
        <w:rPr>
          <w:rFonts w:ascii="Garamond" w:hAnsi="Garamond"/>
        </w:rPr>
        <w:t xml:space="preserve"> det egna ansvaret</w:t>
      </w:r>
      <w:r>
        <w:rPr>
          <w:rFonts w:ascii="Garamond" w:hAnsi="Garamond"/>
          <w:vertAlign w:val="superscript"/>
        </w:rPr>
        <w:t>30</w:t>
      </w:r>
      <w:r>
        <w:rPr>
          <w:rFonts w:ascii="Garamond" w:hAnsi="Garamond"/>
        </w:rPr>
        <w:t>. De tar ofta stöd av och är lojala med varandra när konflikter uppstår med anhöriga, patienter och andra yrkesgrupper</w:t>
      </w:r>
      <w:r>
        <w:rPr>
          <w:rFonts w:ascii="Garamond" w:hAnsi="Garamond"/>
          <w:vertAlign w:val="superscript"/>
        </w:rPr>
        <w:t>30</w:t>
      </w:r>
      <w:r>
        <w:rPr>
          <w:rFonts w:ascii="Garamond" w:hAnsi="Garamond"/>
        </w:rPr>
        <w:t xml:space="preserve">. De </w:t>
      </w:r>
      <w:r w:rsidRPr="00C034A3">
        <w:rPr>
          <w:rFonts w:ascii="Garamond" w:hAnsi="Garamond"/>
        </w:rPr>
        <w:t xml:space="preserve">vill göra gott och undvika formella tvångsåtgärder, som </w:t>
      </w:r>
      <w:r>
        <w:rPr>
          <w:rFonts w:ascii="Garamond" w:hAnsi="Garamond"/>
        </w:rPr>
        <w:t>beskrivs</w:t>
      </w:r>
      <w:r w:rsidRPr="00C034A3">
        <w:rPr>
          <w:rFonts w:ascii="Garamond" w:hAnsi="Garamond"/>
        </w:rPr>
        <w:t xml:space="preserve"> som ett ”nödvändigt ont” när det används</w:t>
      </w:r>
      <w:r>
        <w:rPr>
          <w:rFonts w:ascii="Garamond" w:hAnsi="Garamond"/>
          <w:vertAlign w:val="superscript"/>
        </w:rPr>
        <w:t>24</w:t>
      </w:r>
      <w:r>
        <w:rPr>
          <w:rFonts w:ascii="Garamond" w:hAnsi="Garamond"/>
        </w:rPr>
        <w:t xml:space="preserve"> men till stor del verkar tvånget vara normaliserat i vårdvardagen</w:t>
      </w:r>
      <w:r>
        <w:rPr>
          <w:rStyle w:val="Fotnotsreferens"/>
          <w:rFonts w:ascii="Garamond" w:hAnsi="Garamond"/>
        </w:rPr>
        <w:footnoteReference w:id="40"/>
      </w:r>
      <w:r>
        <w:rPr>
          <w:rFonts w:ascii="Garamond" w:hAnsi="Garamond"/>
          <w:vertAlign w:val="superscript"/>
        </w:rPr>
        <w:t>, 29</w:t>
      </w:r>
      <w:r>
        <w:rPr>
          <w:rFonts w:ascii="Garamond" w:hAnsi="Garamond"/>
        </w:rPr>
        <w:t>. Samtidigt finns beskrivningar om att lagstiftning kan uppfattas som skyddande när man trots allt behöver genomföra tvångsåtgärder, framför allt om situationer uppstår akut</w:t>
      </w:r>
      <w:r>
        <w:rPr>
          <w:rStyle w:val="Fotnotsreferens"/>
          <w:rFonts w:ascii="Garamond" w:hAnsi="Garamond"/>
        </w:rPr>
        <w:footnoteReference w:id="41"/>
      </w:r>
      <w:r>
        <w:rPr>
          <w:rFonts w:ascii="Garamond" w:hAnsi="Garamond"/>
        </w:rPr>
        <w:t>. Men dessa skiftande synvinklar kan leda till ett förhållningssätt till tvångsåtgärder som något som styrs av personliga attityder snarare än av vad som är tillåtet enligt lagstiftningen</w:t>
      </w:r>
      <w:r>
        <w:rPr>
          <w:rFonts w:ascii="Garamond" w:hAnsi="Garamond"/>
          <w:vertAlign w:val="superscript"/>
        </w:rPr>
        <w:t>28</w:t>
      </w:r>
      <w:r>
        <w:rPr>
          <w:rFonts w:ascii="Garamond" w:hAnsi="Garamond"/>
        </w:rPr>
        <w:t>. Vårdpersonals attityd till att använda tvång har således antagits vara en faktor som kan förutsäga i vilken utsträckning tvångsåtgärder inom den psykiatriska vården faktiskt kommer vidtas av personalen</w:t>
      </w:r>
      <w:r>
        <w:rPr>
          <w:rStyle w:val="Fotnotsreferens"/>
          <w:rFonts w:ascii="Garamond" w:hAnsi="Garamond"/>
        </w:rPr>
        <w:footnoteReference w:id="42"/>
      </w:r>
      <w:r>
        <w:rPr>
          <w:rFonts w:ascii="Garamond" w:hAnsi="Garamond"/>
        </w:rPr>
        <w:t>.</w:t>
      </w:r>
      <w:r w:rsidR="0086629B">
        <w:rPr>
          <w:rFonts w:ascii="Garamond" w:hAnsi="Garamond"/>
        </w:rPr>
        <w:t xml:space="preserve"> </w:t>
      </w:r>
    </w:p>
    <w:p w14:paraId="09F853CB" w14:textId="49D9DBF3" w:rsidR="00837149" w:rsidRDefault="00837149" w:rsidP="006E5CA0">
      <w:pPr>
        <w:spacing w:line="360" w:lineRule="auto"/>
        <w:contextualSpacing/>
        <w:rPr>
          <w:rFonts w:ascii="Garamond" w:hAnsi="Garamond"/>
        </w:rPr>
      </w:pPr>
      <w:r w:rsidRPr="009B4E50">
        <w:rPr>
          <w:rFonts w:ascii="Garamond" w:hAnsi="Garamond"/>
        </w:rPr>
        <w:t>Samtidigt är den psykiatriska vården en utpräglat lagstyrd verksamhet</w:t>
      </w:r>
      <w:r>
        <w:rPr>
          <w:rFonts w:ascii="Garamond" w:hAnsi="Garamond"/>
          <w:vertAlign w:val="superscript"/>
        </w:rPr>
        <w:t>2, 3, 5, 8</w:t>
      </w:r>
      <w:r w:rsidRPr="009B4E50">
        <w:rPr>
          <w:rFonts w:ascii="Garamond" w:hAnsi="Garamond"/>
        </w:rPr>
        <w:t>. Alla länder har sin egen rättstradition och sina lagar men återkommande är att tvångsvård möjliggjorts genom att speciallagstiftning träder in och skapar undantag i relation till övrig hälso- och sjukvårds</w:t>
      </w:r>
      <w:r w:rsidR="00382586">
        <w:rPr>
          <w:rFonts w:ascii="Garamond" w:hAnsi="Garamond"/>
        </w:rPr>
        <w:t>-</w:t>
      </w:r>
      <w:r w:rsidRPr="009B4E50">
        <w:rPr>
          <w:rFonts w:ascii="Garamond" w:hAnsi="Garamond"/>
        </w:rPr>
        <w:t>lagstiftning</w:t>
      </w:r>
      <w:r>
        <w:rPr>
          <w:rStyle w:val="Fotnotsreferens"/>
          <w:rFonts w:ascii="Garamond" w:hAnsi="Garamond"/>
        </w:rPr>
        <w:footnoteReference w:id="43"/>
      </w:r>
      <w:r w:rsidRPr="009B4E50">
        <w:rPr>
          <w:rFonts w:ascii="Garamond" w:hAnsi="Garamond"/>
        </w:rPr>
        <w:t xml:space="preserve">. Ur ett europeiskt perspektiv har man velat säkerställa att grundläggande rättsstatliga principer upprätthålls och internationella konventioner efterlevs varför den nationella lagstiftningen knutits till </w:t>
      </w:r>
      <w:r>
        <w:rPr>
          <w:rFonts w:ascii="Garamond" w:hAnsi="Garamond"/>
        </w:rPr>
        <w:t>Europakonventionen (</w:t>
      </w:r>
      <w:r w:rsidRPr="009B4E50">
        <w:rPr>
          <w:rFonts w:ascii="Garamond" w:hAnsi="Garamond"/>
        </w:rPr>
        <w:t>EKMR</w:t>
      </w:r>
      <w:r>
        <w:rPr>
          <w:rFonts w:ascii="Garamond" w:hAnsi="Garamond"/>
        </w:rPr>
        <w:t>)</w:t>
      </w:r>
      <w:r>
        <w:rPr>
          <w:rStyle w:val="Fotnotsreferens"/>
          <w:rFonts w:ascii="Garamond" w:hAnsi="Garamond"/>
        </w:rPr>
        <w:footnoteReference w:id="44"/>
      </w:r>
      <w:r w:rsidRPr="009B4E50">
        <w:rPr>
          <w:rFonts w:ascii="Garamond" w:hAnsi="Garamond"/>
        </w:rPr>
        <w:t>. Från det lagstiftande perspektivet är det därmed tydligt att man velat säkra den enskilda medborgarens rättsliga ställning i relation till hälso- och sjukvården</w:t>
      </w:r>
      <w:r>
        <w:rPr>
          <w:rFonts w:ascii="Garamond" w:hAnsi="Garamond"/>
        </w:rPr>
        <w:t>,</w:t>
      </w:r>
      <w:r w:rsidRPr="003B61BE">
        <w:t xml:space="preserve"> </w:t>
      </w:r>
      <w:r w:rsidRPr="003B61BE">
        <w:rPr>
          <w:rFonts w:ascii="Garamond" w:hAnsi="Garamond"/>
        </w:rPr>
        <w:t xml:space="preserve">inte minst när det kommer till psykiatrisk tvångsvård </w:t>
      </w:r>
      <w:r>
        <w:rPr>
          <w:rFonts w:ascii="Garamond" w:hAnsi="Garamond"/>
        </w:rPr>
        <w:t xml:space="preserve">- </w:t>
      </w:r>
      <w:r w:rsidRPr="003B61BE">
        <w:rPr>
          <w:rFonts w:ascii="Garamond" w:hAnsi="Garamond"/>
        </w:rPr>
        <w:t xml:space="preserve">som alltså inte </w:t>
      </w:r>
      <w:r w:rsidRPr="003B61BE">
        <w:rPr>
          <w:rFonts w:ascii="Garamond" w:hAnsi="Garamond"/>
        </w:rPr>
        <w:lastRenderedPageBreak/>
        <w:t>enbart är vård utan också inskränkande myndighetsutövning</w:t>
      </w:r>
      <w:r>
        <w:rPr>
          <w:rFonts w:ascii="Garamond" w:hAnsi="Garamond"/>
          <w:vertAlign w:val="superscript"/>
        </w:rPr>
        <w:t>50</w:t>
      </w:r>
      <w:r w:rsidRPr="009B4E50">
        <w:rPr>
          <w:rFonts w:ascii="Garamond" w:hAnsi="Garamond"/>
        </w:rPr>
        <w:t>.</w:t>
      </w:r>
      <w:r>
        <w:rPr>
          <w:rFonts w:ascii="Garamond" w:hAnsi="Garamond"/>
        </w:rPr>
        <w:t xml:space="preserve"> En nyckel till att förstå användandet av tvång kan vara att studera hur sjuksköterskor ser på mänskliga rättigheter i relation till tvångsvård</w:t>
      </w:r>
      <w:r>
        <w:rPr>
          <w:rStyle w:val="Fotnotsreferens"/>
          <w:rFonts w:ascii="Garamond" w:hAnsi="Garamond"/>
        </w:rPr>
        <w:footnoteReference w:id="45"/>
      </w:r>
      <w:r>
        <w:rPr>
          <w:rFonts w:ascii="Garamond" w:hAnsi="Garamond"/>
        </w:rPr>
        <w:t xml:space="preserve">. Det kan därför synas förvånande att </w:t>
      </w:r>
      <w:r w:rsidR="002D07B1">
        <w:rPr>
          <w:rFonts w:ascii="Garamond" w:hAnsi="Garamond"/>
        </w:rPr>
        <w:t xml:space="preserve">så pass </w:t>
      </w:r>
      <w:r w:rsidR="002B23E3">
        <w:rPr>
          <w:rFonts w:ascii="Garamond" w:hAnsi="Garamond"/>
        </w:rPr>
        <w:t xml:space="preserve">få studier </w:t>
      </w:r>
      <w:r>
        <w:rPr>
          <w:rFonts w:ascii="Garamond" w:hAnsi="Garamond"/>
        </w:rPr>
        <w:t>finns kring vårdpersonalens kunskap om den lagstiftning som styr denna verksamhet.</w:t>
      </w:r>
    </w:p>
    <w:p w14:paraId="16B34AF2" w14:textId="77777777" w:rsidR="00837149" w:rsidRDefault="00837149" w:rsidP="006E5CA0">
      <w:pPr>
        <w:spacing w:line="360" w:lineRule="auto"/>
        <w:contextualSpacing/>
        <w:rPr>
          <w:rFonts w:ascii="Garamond" w:hAnsi="Garamond"/>
        </w:rPr>
      </w:pPr>
    </w:p>
    <w:p w14:paraId="1063BF5C" w14:textId="0E5F05D9" w:rsidR="00D7268A" w:rsidRPr="00837149" w:rsidRDefault="00837149" w:rsidP="006E5CA0">
      <w:pPr>
        <w:spacing w:line="360" w:lineRule="auto"/>
        <w:contextualSpacing/>
        <w:rPr>
          <w:rFonts w:ascii="Garamond" w:hAnsi="Garamond"/>
        </w:rPr>
      </w:pPr>
      <w:r w:rsidRPr="00EF2A1F">
        <w:rPr>
          <w:rFonts w:ascii="Garamond" w:hAnsi="Garamond"/>
          <w:b/>
          <w:bCs/>
        </w:rPr>
        <w:t>Sammanfattningsvis</w:t>
      </w:r>
      <w:r>
        <w:rPr>
          <w:rFonts w:ascii="Garamond" w:hAnsi="Garamond"/>
        </w:rPr>
        <w:t xml:space="preserve"> blir det tydligt att sjuksköterskor hanterar situationer som inbegriper tvång av olika former i sin vardag. Det framkommer även att patienter upplever begränsad frihet inom den psykiatriska heldygnsvården. Samtidigt finns en osäkerhet hos sjuksköterskor var de legala gränserna för deras handlande går. Om denna osäkerhet beror på bristande kunskap om lagstiftning eller på den psykiatriska heldygnsvårdens paternalistiska arv och tvingande kontext eller något annat är i nuläget oklart. Ett sätt att undersöka detta på är att fokusera specifikt på hur sjuksköterskor själva </w:t>
      </w:r>
      <w:r w:rsidR="00B73BBE">
        <w:rPr>
          <w:rFonts w:ascii="Garamond" w:hAnsi="Garamond"/>
        </w:rPr>
        <w:t>förhåller sig till</w:t>
      </w:r>
      <w:r>
        <w:rPr>
          <w:rFonts w:ascii="Garamond" w:hAnsi="Garamond"/>
        </w:rPr>
        <w:t xml:space="preserve"> </w:t>
      </w:r>
      <w:r w:rsidR="00BF48E3">
        <w:rPr>
          <w:rFonts w:ascii="Garamond" w:hAnsi="Garamond"/>
        </w:rPr>
        <w:t xml:space="preserve">lagstiftning samt om </w:t>
      </w:r>
      <w:r w:rsidR="00740331">
        <w:rPr>
          <w:rFonts w:ascii="Garamond" w:hAnsi="Garamond"/>
        </w:rPr>
        <w:t>de</w:t>
      </w:r>
      <w:r w:rsidR="00A01993">
        <w:rPr>
          <w:rFonts w:ascii="Garamond" w:hAnsi="Garamond"/>
        </w:rPr>
        <w:t xml:space="preserve"> ser på sitt yrkesutövande ur ett legalt perspektiv eller för resonemang om lagstyrda företeelser </w:t>
      </w:r>
      <w:r w:rsidR="002049BF">
        <w:rPr>
          <w:rFonts w:ascii="Garamond" w:hAnsi="Garamond"/>
        </w:rPr>
        <w:t>ur</w:t>
      </w:r>
      <w:r w:rsidR="00A01993">
        <w:rPr>
          <w:rFonts w:ascii="Garamond" w:hAnsi="Garamond"/>
        </w:rPr>
        <w:t xml:space="preserve"> andra </w:t>
      </w:r>
      <w:r w:rsidR="002049BF">
        <w:rPr>
          <w:rFonts w:ascii="Garamond" w:hAnsi="Garamond"/>
        </w:rPr>
        <w:t>perspektiv</w:t>
      </w:r>
      <w:r w:rsidR="00A01993">
        <w:rPr>
          <w:rFonts w:ascii="Garamond" w:hAnsi="Garamond"/>
        </w:rPr>
        <w:t>.</w:t>
      </w:r>
      <w:r w:rsidR="00632189">
        <w:rPr>
          <w:rFonts w:ascii="Garamond" w:hAnsi="Garamond"/>
        </w:rPr>
        <w:t xml:space="preserve"> Det kan även vara av intresse att belysa sjuksköterskornas resonemang </w:t>
      </w:r>
      <w:r w:rsidR="00695539">
        <w:rPr>
          <w:rFonts w:ascii="Garamond" w:hAnsi="Garamond"/>
        </w:rPr>
        <w:t xml:space="preserve">om sitt </w:t>
      </w:r>
      <w:r w:rsidR="009B4F9C">
        <w:rPr>
          <w:rFonts w:ascii="Garamond" w:hAnsi="Garamond"/>
        </w:rPr>
        <w:t xml:space="preserve">omvårdande </w:t>
      </w:r>
      <w:r w:rsidR="00695539">
        <w:rPr>
          <w:rFonts w:ascii="Garamond" w:hAnsi="Garamond"/>
        </w:rPr>
        <w:t>yrkesansvar och handlingsutrymme ur ett juridiskt perspektiv</w:t>
      </w:r>
      <w:r w:rsidR="00EE105E">
        <w:rPr>
          <w:rFonts w:ascii="Garamond" w:hAnsi="Garamond"/>
        </w:rPr>
        <w:t xml:space="preserve">. Att på detta sätt belysa </w:t>
      </w:r>
      <w:r w:rsidR="0018292A">
        <w:rPr>
          <w:rFonts w:ascii="Garamond" w:hAnsi="Garamond"/>
        </w:rPr>
        <w:t xml:space="preserve">vilket ansvar sjuksköterskor </w:t>
      </w:r>
      <w:r w:rsidR="009F6100">
        <w:rPr>
          <w:rFonts w:ascii="Garamond" w:hAnsi="Garamond"/>
        </w:rPr>
        <w:t>har och vilket handlingsutrymme de upplever sig</w:t>
      </w:r>
      <w:r w:rsidR="00BA754D">
        <w:rPr>
          <w:rFonts w:ascii="Garamond" w:hAnsi="Garamond"/>
        </w:rPr>
        <w:t xml:space="preserve"> </w:t>
      </w:r>
      <w:r w:rsidR="00C41D6D">
        <w:rPr>
          <w:rFonts w:ascii="Garamond" w:hAnsi="Garamond"/>
        </w:rPr>
        <w:t xml:space="preserve">kunna ta </w:t>
      </w:r>
      <w:r>
        <w:rPr>
          <w:rFonts w:ascii="Garamond" w:hAnsi="Garamond"/>
        </w:rPr>
        <w:t>är syftet med de</w:t>
      </w:r>
      <w:r w:rsidR="00BA754D">
        <w:rPr>
          <w:rFonts w:ascii="Garamond" w:hAnsi="Garamond"/>
        </w:rPr>
        <w:t xml:space="preserve">tta projekt samt att ställa </w:t>
      </w:r>
      <w:r w:rsidR="00EB247B">
        <w:rPr>
          <w:rFonts w:ascii="Garamond" w:hAnsi="Garamond"/>
        </w:rPr>
        <w:t>den psykiatriska omvårdnaden</w:t>
      </w:r>
      <w:r w:rsidR="00C41D6D">
        <w:rPr>
          <w:rFonts w:ascii="Garamond" w:hAnsi="Garamond"/>
        </w:rPr>
        <w:t xml:space="preserve"> i ljuset av</w:t>
      </w:r>
      <w:r w:rsidR="00BA754D">
        <w:rPr>
          <w:rFonts w:ascii="Garamond" w:hAnsi="Garamond"/>
        </w:rPr>
        <w:t xml:space="preserve"> ett juridiskt resonemang</w:t>
      </w:r>
      <w:r>
        <w:rPr>
          <w:rFonts w:ascii="Garamond" w:hAnsi="Garamond"/>
        </w:rPr>
        <w:t>.</w:t>
      </w:r>
    </w:p>
    <w:p w14:paraId="7A4DDC15" w14:textId="77777777" w:rsidR="00D11ED1" w:rsidRPr="00D11ED1" w:rsidRDefault="00D11ED1" w:rsidP="002340B2">
      <w:pPr>
        <w:pStyle w:val="Rubrik1"/>
      </w:pPr>
      <w:bookmarkStart w:id="6" w:name="_Toc216345613"/>
      <w:r w:rsidRPr="00D11ED1">
        <w:t>Projektbeskrivning</w:t>
      </w:r>
      <w:bookmarkEnd w:id="6"/>
    </w:p>
    <w:p w14:paraId="1801119C" w14:textId="1FF39A5C" w:rsidR="00D11ED1" w:rsidRPr="00D11ED1" w:rsidRDefault="00D11ED1" w:rsidP="000706D4">
      <w:pPr>
        <w:pStyle w:val="Rubrik2"/>
      </w:pPr>
      <w:bookmarkStart w:id="7" w:name="_Toc216345614"/>
      <w:r w:rsidRPr="00D11ED1">
        <w:t>Metod</w:t>
      </w:r>
      <w:bookmarkEnd w:id="7"/>
    </w:p>
    <w:p w14:paraId="273A1AA7" w14:textId="7C0D4A6F" w:rsidR="00D11ED1" w:rsidRPr="00893490" w:rsidRDefault="00D11ED1" w:rsidP="006E5CA0">
      <w:pPr>
        <w:spacing w:line="360" w:lineRule="auto"/>
        <w:contextualSpacing/>
        <w:rPr>
          <w:rFonts w:ascii="Garamond" w:hAnsi="Garamond"/>
          <w:b/>
          <w:bCs/>
        </w:rPr>
      </w:pPr>
      <w:r w:rsidRPr="00893490">
        <w:rPr>
          <w:rFonts w:ascii="Garamond" w:hAnsi="Garamond"/>
          <w:b/>
          <w:bCs/>
        </w:rPr>
        <w:t>Design och metodologisk ansats</w:t>
      </w:r>
    </w:p>
    <w:p w14:paraId="07259D50" w14:textId="07BC2DA3" w:rsidR="00EE7DB9" w:rsidRDefault="00677A0F" w:rsidP="006E5CA0">
      <w:pPr>
        <w:spacing w:line="360" w:lineRule="auto"/>
        <w:contextualSpacing/>
        <w:rPr>
          <w:rFonts w:ascii="Garamond" w:hAnsi="Garamond"/>
        </w:rPr>
      </w:pPr>
      <w:r w:rsidRPr="00677A0F">
        <w:rPr>
          <w:rFonts w:ascii="Garamond" w:hAnsi="Garamond"/>
        </w:rPr>
        <w:t xml:space="preserve">Forskningsmetoden </w:t>
      </w:r>
      <w:r w:rsidR="009F2E08">
        <w:rPr>
          <w:rFonts w:ascii="Garamond" w:hAnsi="Garamond"/>
        </w:rPr>
        <w:t xml:space="preserve">är </w:t>
      </w:r>
      <w:r w:rsidR="00BA22AE">
        <w:rPr>
          <w:rFonts w:ascii="Garamond" w:hAnsi="Garamond"/>
        </w:rPr>
        <w:t xml:space="preserve">planerad </w:t>
      </w:r>
      <w:r w:rsidR="00C00A31">
        <w:rPr>
          <w:rFonts w:ascii="Garamond" w:hAnsi="Garamond"/>
        </w:rPr>
        <w:t xml:space="preserve">som </w:t>
      </w:r>
      <w:r w:rsidR="00BE3932">
        <w:rPr>
          <w:rFonts w:ascii="Garamond" w:hAnsi="Garamond"/>
        </w:rPr>
        <w:t xml:space="preserve">ett projekt som tar </w:t>
      </w:r>
      <w:r w:rsidR="00C43702">
        <w:rPr>
          <w:rFonts w:ascii="Garamond" w:hAnsi="Garamond"/>
        </w:rPr>
        <w:t>sin utgångspunkt</w:t>
      </w:r>
      <w:r w:rsidR="00BE3932">
        <w:rPr>
          <w:rFonts w:ascii="Garamond" w:hAnsi="Garamond"/>
        </w:rPr>
        <w:t xml:space="preserve"> </w:t>
      </w:r>
      <w:r w:rsidR="00C43702">
        <w:rPr>
          <w:rFonts w:ascii="Garamond" w:hAnsi="Garamond"/>
        </w:rPr>
        <w:t>i</w:t>
      </w:r>
      <w:r w:rsidR="00BE3932">
        <w:rPr>
          <w:rFonts w:ascii="Garamond" w:hAnsi="Garamond"/>
        </w:rPr>
        <w:t xml:space="preserve"> </w:t>
      </w:r>
      <w:proofErr w:type="spellStart"/>
      <w:r w:rsidRPr="00677A0F">
        <w:rPr>
          <w:rFonts w:ascii="Garamond" w:hAnsi="Garamond"/>
        </w:rPr>
        <w:t>Grounded</w:t>
      </w:r>
      <w:proofErr w:type="spellEnd"/>
      <w:r w:rsidRPr="00677A0F">
        <w:rPr>
          <w:rFonts w:ascii="Garamond" w:hAnsi="Garamond"/>
        </w:rPr>
        <w:t xml:space="preserve"> </w:t>
      </w:r>
      <w:proofErr w:type="spellStart"/>
      <w:r w:rsidRPr="00677A0F">
        <w:rPr>
          <w:rFonts w:ascii="Garamond" w:hAnsi="Garamond"/>
        </w:rPr>
        <w:t>Theory</w:t>
      </w:r>
      <w:proofErr w:type="spellEnd"/>
      <w:r w:rsidR="00647059">
        <w:rPr>
          <w:rStyle w:val="Fotnotsreferens"/>
          <w:rFonts w:ascii="Garamond" w:hAnsi="Garamond"/>
        </w:rPr>
        <w:footnoteReference w:id="46"/>
      </w:r>
      <w:r w:rsidRPr="00677A0F">
        <w:rPr>
          <w:rFonts w:ascii="Garamond" w:hAnsi="Garamond"/>
        </w:rPr>
        <w:t xml:space="preserve">.  </w:t>
      </w:r>
      <w:r w:rsidR="005503CF">
        <w:rPr>
          <w:rFonts w:ascii="Garamond" w:hAnsi="Garamond"/>
        </w:rPr>
        <w:t>H</w:t>
      </w:r>
      <w:r w:rsidRPr="00677A0F">
        <w:rPr>
          <w:rFonts w:ascii="Garamond" w:hAnsi="Garamond"/>
        </w:rPr>
        <w:t>är</w:t>
      </w:r>
      <w:r w:rsidR="005503CF">
        <w:rPr>
          <w:rFonts w:ascii="Garamond" w:hAnsi="Garamond"/>
        </w:rPr>
        <w:t xml:space="preserve"> sker</w:t>
      </w:r>
      <w:r w:rsidRPr="00677A0F">
        <w:rPr>
          <w:rFonts w:ascii="Garamond" w:hAnsi="Garamond"/>
        </w:rPr>
        <w:t xml:space="preserve"> datainsamling och analys parallellt och systematiskt för att få en ökad förståelse av ett fenomen snarare än att utgå från en i förväg fastslagen hypotes. Metoden är välkänd inom vårdvetenskapen eftersom den lämpar sig väl för att undersöka komplexa erfarenheter och fenomen – i detta fall sjuksköterskors förhållningssätt till lagstiftning vid vård av patienter inom psykiatrisk heldygnsvård.</w:t>
      </w:r>
      <w:r w:rsidR="00475A84">
        <w:rPr>
          <w:rFonts w:ascii="Garamond" w:hAnsi="Garamond"/>
        </w:rPr>
        <w:t xml:space="preserve"> </w:t>
      </w:r>
    </w:p>
    <w:p w14:paraId="74447DFC" w14:textId="049C8884" w:rsidR="00475A84" w:rsidRDefault="00BF0430" w:rsidP="006E5CA0">
      <w:pPr>
        <w:spacing w:line="360" w:lineRule="auto"/>
        <w:contextualSpacing/>
        <w:rPr>
          <w:rFonts w:ascii="Garamond" w:hAnsi="Garamond"/>
        </w:rPr>
      </w:pPr>
      <w:r w:rsidRPr="00BF0430">
        <w:rPr>
          <w:rFonts w:ascii="Garamond" w:hAnsi="Garamond"/>
        </w:rPr>
        <w:t xml:space="preserve">Projektet består av två delar. Att kalla delarna för del ett och två kan felaktigt ge bilden av att de följer kronologiskt på varandra. I själva verket är ambitionen att de delvis sker överlappande och kompletterar varandra i en helhet, därav valet av </w:t>
      </w:r>
      <w:proofErr w:type="spellStart"/>
      <w:r w:rsidRPr="00BF0430">
        <w:rPr>
          <w:rFonts w:ascii="Garamond" w:hAnsi="Garamond"/>
        </w:rPr>
        <w:t>Grounded</w:t>
      </w:r>
      <w:proofErr w:type="spellEnd"/>
      <w:r w:rsidRPr="00BF0430">
        <w:rPr>
          <w:rFonts w:ascii="Garamond" w:hAnsi="Garamond"/>
        </w:rPr>
        <w:t xml:space="preserve"> </w:t>
      </w:r>
      <w:proofErr w:type="spellStart"/>
      <w:r w:rsidRPr="00BF0430">
        <w:rPr>
          <w:rFonts w:ascii="Garamond" w:hAnsi="Garamond"/>
        </w:rPr>
        <w:t>Theory</w:t>
      </w:r>
      <w:proofErr w:type="spellEnd"/>
      <w:r w:rsidRPr="00BF0430">
        <w:rPr>
          <w:rFonts w:ascii="Garamond" w:hAnsi="Garamond"/>
        </w:rPr>
        <w:t xml:space="preserve"> som metod.</w:t>
      </w:r>
    </w:p>
    <w:p w14:paraId="72F7CE32" w14:textId="02A22543" w:rsidR="00677A0F" w:rsidRDefault="00677A0F" w:rsidP="006E5CA0">
      <w:pPr>
        <w:spacing w:line="360" w:lineRule="auto"/>
        <w:contextualSpacing/>
        <w:rPr>
          <w:rFonts w:ascii="Garamond" w:hAnsi="Garamond"/>
        </w:rPr>
      </w:pPr>
    </w:p>
    <w:p w14:paraId="04024BC1" w14:textId="77777777" w:rsidR="006A3F63" w:rsidRDefault="00C00F63" w:rsidP="006E5CA0">
      <w:pPr>
        <w:spacing w:line="360" w:lineRule="auto"/>
        <w:contextualSpacing/>
        <w:rPr>
          <w:rFonts w:ascii="Garamond" w:hAnsi="Garamond"/>
        </w:rPr>
      </w:pPr>
      <w:r w:rsidRPr="00C00F63">
        <w:rPr>
          <w:rFonts w:ascii="Garamond" w:hAnsi="Garamond"/>
        </w:rPr>
        <w:lastRenderedPageBreak/>
        <w:t xml:space="preserve">Projektets första del har som syfte att undersöka hur sjuksköterskor inom psykiatrisk heldygnsvård ser på sitt yrkesansvar och individuella ansvar i relation till gällande lagstiftning. Vidare är syftet att undersöka på vilket sätt dessa sjuksköterskors tar ansvar, alltså </w:t>
      </w:r>
      <w:r w:rsidRPr="006A3F63">
        <w:rPr>
          <w:rFonts w:ascii="Garamond" w:hAnsi="Garamond"/>
          <w:i/>
          <w:iCs/>
        </w:rPr>
        <w:t>hur</w:t>
      </w:r>
      <w:r w:rsidRPr="00C00F63">
        <w:rPr>
          <w:rFonts w:ascii="Garamond" w:hAnsi="Garamond"/>
        </w:rPr>
        <w:t xml:space="preserve"> sjuksköterskor tar ansvar konkret i vårdvardagen. Det kan exempelvis handla om avvägningar mellan vårdbehov och legala förutsättningar, exempelvis att begränsa rörelsefriheten för frivilligt vårdade patienter som annars riskerar att ta sitt liv.</w:t>
      </w:r>
    </w:p>
    <w:p w14:paraId="33440F32" w14:textId="77777777" w:rsidR="00216227" w:rsidRDefault="00216227" w:rsidP="006E5CA0">
      <w:pPr>
        <w:spacing w:line="360" w:lineRule="auto"/>
        <w:contextualSpacing/>
        <w:rPr>
          <w:rFonts w:ascii="Garamond" w:hAnsi="Garamond"/>
        </w:rPr>
      </w:pPr>
    </w:p>
    <w:p w14:paraId="23FD9F39" w14:textId="78650E3C" w:rsidR="002D6714" w:rsidRDefault="00216227" w:rsidP="006E5CA0">
      <w:pPr>
        <w:spacing w:line="360" w:lineRule="auto"/>
        <w:contextualSpacing/>
        <w:rPr>
          <w:rFonts w:ascii="Garamond" w:hAnsi="Garamond"/>
        </w:rPr>
      </w:pPr>
      <w:r>
        <w:rPr>
          <w:rFonts w:ascii="Garamond" w:hAnsi="Garamond"/>
        </w:rPr>
        <w:t>D</w:t>
      </w:r>
      <w:r w:rsidR="004428E2">
        <w:rPr>
          <w:rFonts w:ascii="Garamond" w:hAnsi="Garamond"/>
        </w:rPr>
        <w:t>esign</w:t>
      </w:r>
      <w:r>
        <w:rPr>
          <w:rFonts w:ascii="Garamond" w:hAnsi="Garamond"/>
        </w:rPr>
        <w:t>en</w:t>
      </w:r>
      <w:r w:rsidR="004428E2">
        <w:rPr>
          <w:rFonts w:ascii="Garamond" w:hAnsi="Garamond"/>
        </w:rPr>
        <w:t xml:space="preserve"> kommer </w:t>
      </w:r>
      <w:r w:rsidR="00604828">
        <w:rPr>
          <w:rFonts w:ascii="Garamond" w:hAnsi="Garamond"/>
        </w:rPr>
        <w:t>baseras</w:t>
      </w:r>
      <w:r w:rsidR="004428E2">
        <w:rPr>
          <w:rFonts w:ascii="Garamond" w:hAnsi="Garamond"/>
        </w:rPr>
        <w:t xml:space="preserve"> på fokusgruppssamtal och intervjuer. </w:t>
      </w:r>
      <w:r w:rsidR="00DD383C">
        <w:rPr>
          <w:rFonts w:ascii="Garamond" w:hAnsi="Garamond"/>
        </w:rPr>
        <w:t>Studien</w:t>
      </w:r>
      <w:r w:rsidR="00F538D7">
        <w:rPr>
          <w:rFonts w:ascii="Garamond" w:hAnsi="Garamond"/>
        </w:rPr>
        <w:t xml:space="preserve"> kommer vara </w:t>
      </w:r>
      <w:r w:rsidR="00507BCD">
        <w:rPr>
          <w:rFonts w:ascii="Garamond" w:hAnsi="Garamond"/>
        </w:rPr>
        <w:t>longitudinell</w:t>
      </w:r>
      <w:r w:rsidR="00F538D7">
        <w:rPr>
          <w:rFonts w:ascii="Garamond" w:hAnsi="Garamond"/>
        </w:rPr>
        <w:t xml:space="preserve"> och den </w:t>
      </w:r>
      <w:r w:rsidR="004428E2">
        <w:rPr>
          <w:rFonts w:ascii="Garamond" w:hAnsi="Garamond"/>
        </w:rPr>
        <w:t>inledande delens datainsamling kommer ha en deskriptiv design. Inledningsvis kommer en fokusgrupp per region skapas med möjlighet för både återkommande träffar i grupp och individuella intervjuer. Beroende på vilka frågeställningar och resonemang som kommer dyka upp finns även en tanke om att vid något tillfälle sammanföra eller blanda grupperna.</w:t>
      </w:r>
      <w:r w:rsidR="001B78C8">
        <w:rPr>
          <w:rFonts w:ascii="Garamond" w:hAnsi="Garamond"/>
        </w:rPr>
        <w:t xml:space="preserve"> </w:t>
      </w:r>
      <w:r w:rsidR="002D6714">
        <w:rPr>
          <w:rFonts w:ascii="Garamond" w:hAnsi="Garamond"/>
        </w:rPr>
        <w:t>Fokusgrupp som intervjumetod är en väl etablerad och lämpar sig väl för att fånga in erfarenheter, kunskap och värderingar samt fördjupade resonemang om dessa</w:t>
      </w:r>
      <w:r w:rsidR="00DD1ED3">
        <w:rPr>
          <w:rStyle w:val="Fotnotsreferens"/>
          <w:rFonts w:ascii="Garamond" w:hAnsi="Garamond"/>
        </w:rPr>
        <w:footnoteReference w:id="47"/>
      </w:r>
      <w:r w:rsidR="00562E06">
        <w:rPr>
          <w:rFonts w:ascii="Garamond" w:hAnsi="Garamond"/>
        </w:rPr>
        <w:t xml:space="preserve">. Behöver ytterligare frågor ställas i individuella intervjuer så är </w:t>
      </w:r>
      <w:proofErr w:type="spellStart"/>
      <w:r w:rsidR="00562E06">
        <w:rPr>
          <w:rFonts w:ascii="Garamond" w:hAnsi="Garamond"/>
        </w:rPr>
        <w:t>Grounded</w:t>
      </w:r>
      <w:proofErr w:type="spellEnd"/>
      <w:r w:rsidR="00562E06">
        <w:rPr>
          <w:rFonts w:ascii="Garamond" w:hAnsi="Garamond"/>
        </w:rPr>
        <w:t xml:space="preserve"> </w:t>
      </w:r>
      <w:proofErr w:type="spellStart"/>
      <w:r w:rsidR="00562E06">
        <w:rPr>
          <w:rFonts w:ascii="Garamond" w:hAnsi="Garamond"/>
        </w:rPr>
        <w:t>Theory</w:t>
      </w:r>
      <w:proofErr w:type="spellEnd"/>
      <w:r w:rsidR="00562E06">
        <w:rPr>
          <w:rFonts w:ascii="Garamond" w:hAnsi="Garamond"/>
        </w:rPr>
        <w:t xml:space="preserve"> som metod flexibel vilket möjliggör att analys kan ske parallellt med datainsamlingen, som i sin tur kan anpassas utifrån behov.</w:t>
      </w:r>
    </w:p>
    <w:p w14:paraId="4F6D4263" w14:textId="77777777" w:rsidR="00564EA5" w:rsidRDefault="00564EA5" w:rsidP="006E5CA0">
      <w:pPr>
        <w:spacing w:line="360" w:lineRule="auto"/>
        <w:contextualSpacing/>
        <w:rPr>
          <w:rFonts w:ascii="Garamond" w:hAnsi="Garamond"/>
        </w:rPr>
      </w:pPr>
    </w:p>
    <w:p w14:paraId="60984507" w14:textId="75A3F1B1" w:rsidR="00AD639D" w:rsidRDefault="00AD639D" w:rsidP="006E5CA0">
      <w:pPr>
        <w:spacing w:line="360" w:lineRule="auto"/>
        <w:contextualSpacing/>
        <w:rPr>
          <w:rFonts w:ascii="Garamond" w:hAnsi="Garamond"/>
        </w:rPr>
      </w:pPr>
      <w:r>
        <w:rPr>
          <w:rFonts w:ascii="Garamond" w:hAnsi="Garamond"/>
        </w:rPr>
        <w:t>Data planeras att samlas in genom ljudupptagning som därefter kommer transkriberas. E</w:t>
      </w:r>
      <w:r w:rsidRPr="00A2242D">
        <w:rPr>
          <w:rFonts w:ascii="Garamond" w:hAnsi="Garamond"/>
        </w:rPr>
        <w:t xml:space="preserve">ventuellt </w:t>
      </w:r>
      <w:r>
        <w:rPr>
          <w:rFonts w:ascii="Garamond" w:hAnsi="Garamond"/>
        </w:rPr>
        <w:t>kommer ljudupptagningen</w:t>
      </w:r>
      <w:r w:rsidRPr="00A2242D">
        <w:rPr>
          <w:rFonts w:ascii="Garamond" w:hAnsi="Garamond"/>
        </w:rPr>
        <w:t xml:space="preserve"> komplettera</w:t>
      </w:r>
      <w:r>
        <w:rPr>
          <w:rFonts w:ascii="Garamond" w:hAnsi="Garamond"/>
        </w:rPr>
        <w:t>s med</w:t>
      </w:r>
      <w:r w:rsidRPr="00A2242D">
        <w:rPr>
          <w:rFonts w:ascii="Garamond" w:hAnsi="Garamond"/>
        </w:rPr>
        <w:t xml:space="preserve"> videoinspelning o</w:t>
      </w:r>
      <w:r>
        <w:rPr>
          <w:rFonts w:ascii="Garamond" w:hAnsi="Garamond"/>
        </w:rPr>
        <w:t xml:space="preserve">m det på något sätt antas gagna besvarandet av forskningsfrågorna. Fokusgruppernas träffar planeras att ske fysiskt medan individuella intervjuer kan komma att ske digitalt. Vid fokusgruppsträffarna kommer det presenteras en ”vinjett” att ha som utgångspunkt för vidare associationer och samtal. Vinjetten kan bestå av ett radioinslag om exempelvis tvångsvård, en fallbeskrivning eller en lagtext men även sådant som kommit upp vid tidigare träffar kan återaktualiseras för att exempelvis fördjupa ett tidigare resonemang. </w:t>
      </w:r>
    </w:p>
    <w:p w14:paraId="13329986" w14:textId="77777777" w:rsidR="000250A3" w:rsidRDefault="000250A3" w:rsidP="006E5CA0">
      <w:pPr>
        <w:spacing w:line="360" w:lineRule="auto"/>
        <w:contextualSpacing/>
        <w:rPr>
          <w:rFonts w:ascii="Garamond" w:hAnsi="Garamond"/>
        </w:rPr>
      </w:pPr>
    </w:p>
    <w:p w14:paraId="53782F81" w14:textId="2F68381D" w:rsidR="000250A3" w:rsidRDefault="000250A3" w:rsidP="006E5CA0">
      <w:pPr>
        <w:spacing w:line="360" w:lineRule="auto"/>
        <w:contextualSpacing/>
        <w:rPr>
          <w:rFonts w:ascii="Garamond" w:hAnsi="Garamond"/>
        </w:rPr>
      </w:pPr>
      <w:r w:rsidRPr="000250A3">
        <w:rPr>
          <w:rFonts w:ascii="Garamond" w:hAnsi="Garamond"/>
        </w:rPr>
        <w:t xml:space="preserve">Projektets andra del avser att binda samman studierna i del ett med en pågående enkätstudie (se Etikprövningsmyndigheten, dnr. 2025-04638-01) genom att låta jurister resonera kring </w:t>
      </w:r>
      <w:proofErr w:type="gramStart"/>
      <w:r w:rsidR="003719F8">
        <w:rPr>
          <w:rFonts w:ascii="Garamond" w:hAnsi="Garamond"/>
        </w:rPr>
        <w:t>avidentifierad data</w:t>
      </w:r>
      <w:proofErr w:type="gramEnd"/>
      <w:r w:rsidR="003719F8">
        <w:rPr>
          <w:rFonts w:ascii="Garamond" w:hAnsi="Garamond"/>
        </w:rPr>
        <w:t xml:space="preserve"> från såväl enkät</w:t>
      </w:r>
      <w:r w:rsidR="00EC514B">
        <w:rPr>
          <w:rFonts w:ascii="Garamond" w:hAnsi="Garamond"/>
        </w:rPr>
        <w:t>studien som fokusgrupper och individuella intervjuer</w:t>
      </w:r>
      <w:r w:rsidRPr="000250A3">
        <w:rPr>
          <w:rFonts w:ascii="Garamond" w:hAnsi="Garamond"/>
        </w:rPr>
        <w:t>.</w:t>
      </w:r>
    </w:p>
    <w:p w14:paraId="31680723" w14:textId="77777777" w:rsidR="000250A3" w:rsidRDefault="000250A3" w:rsidP="006E5CA0">
      <w:pPr>
        <w:spacing w:line="360" w:lineRule="auto"/>
        <w:contextualSpacing/>
        <w:rPr>
          <w:rFonts w:ascii="Garamond" w:hAnsi="Garamond"/>
        </w:rPr>
      </w:pPr>
    </w:p>
    <w:p w14:paraId="70061139" w14:textId="5FD95A31" w:rsidR="001846D2" w:rsidRDefault="001846D2" w:rsidP="006E5CA0">
      <w:pPr>
        <w:spacing w:line="360" w:lineRule="auto"/>
        <w:contextualSpacing/>
        <w:rPr>
          <w:rFonts w:ascii="Garamond" w:hAnsi="Garamond"/>
        </w:rPr>
      </w:pPr>
      <w:r>
        <w:rPr>
          <w:rFonts w:ascii="Garamond" w:hAnsi="Garamond"/>
        </w:rPr>
        <w:t xml:space="preserve">Materialet från fokusgrupper och intervjuer kommer sammanfattas och utgöra underlag för de diskussioner som parallellt kommer föras med jurister. Juristernas resonemang kan därmed även </w:t>
      </w:r>
      <w:r>
        <w:rPr>
          <w:rFonts w:ascii="Garamond" w:hAnsi="Garamond"/>
        </w:rPr>
        <w:lastRenderedPageBreak/>
        <w:t>komma att utgöra underlag för fortsatta fokusgruppsdiskussion</w:t>
      </w:r>
      <w:r w:rsidR="003F18F0">
        <w:rPr>
          <w:rFonts w:ascii="Garamond" w:hAnsi="Garamond"/>
        </w:rPr>
        <w:t xml:space="preserve"> med de medverkande sjuksköterskorna</w:t>
      </w:r>
      <w:r>
        <w:rPr>
          <w:rFonts w:ascii="Garamond" w:hAnsi="Garamond"/>
        </w:rPr>
        <w:t>. Antalet jurister kommer preliminärt vara tre och de kommer uppmanas att diskutera ur ett svenskt hälso- och sjukvårdsjuridiskt perspektiv med mänskliga rättigheter och funktionsnedsattas rättigheter som fond</w:t>
      </w:r>
      <w:r>
        <w:rPr>
          <w:rStyle w:val="Fotnotsreferens"/>
          <w:rFonts w:ascii="Garamond" w:hAnsi="Garamond"/>
        </w:rPr>
        <w:footnoteReference w:id="48"/>
      </w:r>
      <w:r>
        <w:rPr>
          <w:rFonts w:ascii="Garamond" w:hAnsi="Garamond"/>
        </w:rPr>
        <w:t>. Preliminärt kommer materialet presenteras som teman där fokus kommer riktas mot vilka valmöjligheter de presenterade situationerna erbjuder, och därmed vilk</w:t>
      </w:r>
      <w:r w:rsidR="00FA075E">
        <w:rPr>
          <w:rFonts w:ascii="Garamond" w:hAnsi="Garamond"/>
        </w:rPr>
        <w:t>et</w:t>
      </w:r>
      <w:r>
        <w:rPr>
          <w:rFonts w:ascii="Garamond" w:hAnsi="Garamond"/>
        </w:rPr>
        <w:t xml:space="preserve"> handlings</w:t>
      </w:r>
      <w:r w:rsidR="00FA075E">
        <w:rPr>
          <w:rFonts w:ascii="Garamond" w:hAnsi="Garamond"/>
        </w:rPr>
        <w:t>utrymme</w:t>
      </w:r>
      <w:r>
        <w:rPr>
          <w:rFonts w:ascii="Garamond" w:hAnsi="Garamond"/>
        </w:rPr>
        <w:t xml:space="preserve"> sjuksköterskorna ha</w:t>
      </w:r>
      <w:r w:rsidRPr="003B34B7">
        <w:rPr>
          <w:rFonts w:ascii="Garamond" w:hAnsi="Garamond"/>
        </w:rPr>
        <w:t xml:space="preserve">r. </w:t>
      </w:r>
      <w:r w:rsidR="00547A6F" w:rsidRPr="003B34B7">
        <w:rPr>
          <w:rFonts w:ascii="Garamond" w:hAnsi="Garamond"/>
        </w:rPr>
        <w:t xml:space="preserve">Juristernas </w:t>
      </w:r>
      <w:r w:rsidR="00F60069" w:rsidRPr="003B34B7">
        <w:rPr>
          <w:rFonts w:ascii="Garamond" w:hAnsi="Garamond"/>
        </w:rPr>
        <w:t xml:space="preserve">roll är att analysera de avidentifierade resonemang </w:t>
      </w:r>
      <w:r w:rsidR="006F61FA" w:rsidRPr="003B34B7">
        <w:rPr>
          <w:rFonts w:ascii="Garamond" w:hAnsi="Garamond"/>
        </w:rPr>
        <w:t>som sjuksköterskorna fört i fokusgrupper och intervjuer</w:t>
      </w:r>
      <w:r w:rsidR="00FA0576" w:rsidRPr="003B34B7">
        <w:rPr>
          <w:rFonts w:ascii="Garamond" w:hAnsi="Garamond"/>
        </w:rPr>
        <w:t xml:space="preserve">. De problematiserar hur sjuksköterskorna tolkat sitt </w:t>
      </w:r>
      <w:r w:rsidR="00CE72F6" w:rsidRPr="003B34B7">
        <w:rPr>
          <w:rFonts w:ascii="Garamond" w:hAnsi="Garamond"/>
        </w:rPr>
        <w:t>ansvar, sitt handlingsutrymme och de juridiska ramarna</w:t>
      </w:r>
      <w:r w:rsidRPr="003B34B7">
        <w:rPr>
          <w:rFonts w:ascii="Garamond" w:hAnsi="Garamond"/>
        </w:rPr>
        <w:t>.</w:t>
      </w:r>
      <w:r>
        <w:rPr>
          <w:rFonts w:ascii="Garamond" w:hAnsi="Garamond"/>
        </w:rPr>
        <w:t xml:space="preserve">  </w:t>
      </w:r>
    </w:p>
    <w:p w14:paraId="64A7AA8D" w14:textId="77777777" w:rsidR="00F32DA7" w:rsidRDefault="00F32DA7" w:rsidP="006E5CA0">
      <w:pPr>
        <w:spacing w:line="360" w:lineRule="auto"/>
        <w:contextualSpacing/>
        <w:rPr>
          <w:rFonts w:ascii="Garamond" w:hAnsi="Garamond"/>
        </w:rPr>
      </w:pPr>
    </w:p>
    <w:p w14:paraId="6EEEC315" w14:textId="77777777" w:rsidR="00144FE7" w:rsidRDefault="003A3DD9" w:rsidP="006E5CA0">
      <w:pPr>
        <w:spacing w:line="360" w:lineRule="auto"/>
        <w:contextualSpacing/>
        <w:rPr>
          <w:rFonts w:ascii="Garamond" w:hAnsi="Garamond"/>
        </w:rPr>
      </w:pPr>
      <w:r>
        <w:rPr>
          <w:rFonts w:ascii="Garamond" w:hAnsi="Garamond"/>
        </w:rPr>
        <w:t xml:space="preserve">Gemensamt för de sjuksköterskor som deltar </w:t>
      </w:r>
      <w:r w:rsidR="00A312E3">
        <w:rPr>
          <w:rFonts w:ascii="Garamond" w:hAnsi="Garamond"/>
        </w:rPr>
        <w:t>är att de arbetar inom psykiatrisk heldygnsvård för vuxna</w:t>
      </w:r>
      <w:r w:rsidR="00F77AFB">
        <w:rPr>
          <w:rFonts w:ascii="Garamond" w:hAnsi="Garamond"/>
        </w:rPr>
        <w:t xml:space="preserve">. Därmed exkluderas sjuksköterskor som arbetar inom rättspsykiatri, renodlad beroendevård </w:t>
      </w:r>
      <w:r w:rsidR="00D20E83">
        <w:rPr>
          <w:rFonts w:ascii="Garamond" w:hAnsi="Garamond"/>
        </w:rPr>
        <w:t xml:space="preserve">eller inom barn- och ungdomspsykiatrin. Att exkludera på detta sätt </w:t>
      </w:r>
      <w:r w:rsidR="0093773C">
        <w:rPr>
          <w:rFonts w:ascii="Garamond" w:hAnsi="Garamond"/>
        </w:rPr>
        <w:t>görs för att</w:t>
      </w:r>
      <w:r w:rsidR="00C21FD6">
        <w:rPr>
          <w:rFonts w:ascii="Garamond" w:hAnsi="Garamond"/>
        </w:rPr>
        <w:t xml:space="preserve"> </w:t>
      </w:r>
      <w:r w:rsidR="009B602F">
        <w:rPr>
          <w:rFonts w:ascii="Garamond" w:hAnsi="Garamond"/>
        </w:rPr>
        <w:t>dessa fält har delvis annan lagstiftning att förhålla sig till. De inkluderade sjuksköterskorna har</w:t>
      </w:r>
      <w:r w:rsidR="00CB5C57">
        <w:rPr>
          <w:rFonts w:ascii="Garamond" w:hAnsi="Garamond"/>
        </w:rPr>
        <w:t xml:space="preserve"> framför allt</w:t>
      </w:r>
      <w:r w:rsidR="009B602F">
        <w:rPr>
          <w:rFonts w:ascii="Garamond" w:hAnsi="Garamond"/>
        </w:rPr>
        <w:t xml:space="preserve"> </w:t>
      </w:r>
      <w:r w:rsidR="00CB5C57">
        <w:rPr>
          <w:rFonts w:ascii="Garamond" w:hAnsi="Garamond"/>
        </w:rPr>
        <w:t>hälso- och sjukvårdens generella ramlagstiftning och L</w:t>
      </w:r>
      <w:r w:rsidR="00465A32">
        <w:rPr>
          <w:rFonts w:ascii="Garamond" w:hAnsi="Garamond"/>
        </w:rPr>
        <w:t>PT</w:t>
      </w:r>
      <w:r w:rsidR="00BD6E74">
        <w:rPr>
          <w:rFonts w:ascii="Garamond" w:hAnsi="Garamond"/>
        </w:rPr>
        <w:t xml:space="preserve"> samt under vissa omständigheter </w:t>
      </w:r>
      <w:r w:rsidR="00465A32">
        <w:rPr>
          <w:rFonts w:ascii="Garamond" w:hAnsi="Garamond"/>
        </w:rPr>
        <w:t>Brottsbalkens nödvärnsbestämmelser att ta hänsyn till</w:t>
      </w:r>
      <w:r w:rsidR="00C77EE7">
        <w:rPr>
          <w:rStyle w:val="Fotnotsreferens"/>
          <w:rFonts w:ascii="Garamond" w:hAnsi="Garamond"/>
        </w:rPr>
        <w:footnoteReference w:id="49"/>
      </w:r>
      <w:r w:rsidR="00465A32">
        <w:rPr>
          <w:rFonts w:ascii="Garamond" w:hAnsi="Garamond"/>
        </w:rPr>
        <w:t xml:space="preserve">. </w:t>
      </w:r>
    </w:p>
    <w:p w14:paraId="50EE90BE" w14:textId="77777777" w:rsidR="00454767" w:rsidRDefault="00454767" w:rsidP="006E5CA0">
      <w:pPr>
        <w:spacing w:line="360" w:lineRule="auto"/>
        <w:contextualSpacing/>
        <w:rPr>
          <w:rFonts w:ascii="Garamond" w:hAnsi="Garamond"/>
        </w:rPr>
      </w:pPr>
    </w:p>
    <w:p w14:paraId="33CFB088" w14:textId="79E49329" w:rsidR="001846D2" w:rsidRDefault="001846D2" w:rsidP="006E5CA0">
      <w:pPr>
        <w:spacing w:line="360" w:lineRule="auto"/>
        <w:contextualSpacing/>
        <w:rPr>
          <w:rFonts w:ascii="Garamond" w:hAnsi="Garamond"/>
        </w:rPr>
      </w:pPr>
      <w:r>
        <w:rPr>
          <w:rFonts w:ascii="Garamond" w:hAnsi="Garamond"/>
        </w:rPr>
        <w:t>Eftersom materialet kommer samlas in longitudinellt och personalomsättningen inom hälso- och sjukvården periodvis är hög behöver detta tas med i beräkningen. Därför är planen att inledningsvis möjliggöra för fokusgrupperna att vara något större än det rekommenderade</w:t>
      </w:r>
      <w:r>
        <w:rPr>
          <w:rStyle w:val="Fotnotsreferens"/>
          <w:rFonts w:ascii="Garamond" w:hAnsi="Garamond"/>
        </w:rPr>
        <w:footnoteReference w:id="50"/>
      </w:r>
      <w:r>
        <w:rPr>
          <w:rFonts w:ascii="Garamond" w:hAnsi="Garamond"/>
        </w:rPr>
        <w:t>. Med ett initialt deltagarantal på tio personer per grupp finns utrymme för frånfälle. Eventuella avhoppare kan även följas upp individuellt och om inga avhopp sker är det lätt att dela en sådan grupp i två.</w:t>
      </w:r>
    </w:p>
    <w:p w14:paraId="288D97F3" w14:textId="77777777" w:rsidR="00F32DA7" w:rsidRDefault="00F32DA7" w:rsidP="006E5CA0">
      <w:pPr>
        <w:spacing w:line="360" w:lineRule="auto"/>
        <w:contextualSpacing/>
        <w:rPr>
          <w:rFonts w:ascii="Garamond" w:hAnsi="Garamond"/>
        </w:rPr>
      </w:pPr>
    </w:p>
    <w:p w14:paraId="41B4142B" w14:textId="60F0AF06" w:rsidR="001846D2" w:rsidRDefault="001846D2" w:rsidP="006E5CA0">
      <w:pPr>
        <w:spacing w:line="360" w:lineRule="auto"/>
        <w:contextualSpacing/>
        <w:rPr>
          <w:rFonts w:ascii="Garamond" w:hAnsi="Garamond"/>
        </w:rPr>
      </w:pPr>
      <w:r>
        <w:rPr>
          <w:rFonts w:ascii="Garamond" w:hAnsi="Garamond"/>
        </w:rPr>
        <w:t xml:space="preserve">Frågan om att delta i en fokusgrupp </w:t>
      </w:r>
      <w:r w:rsidRPr="0028448C">
        <w:rPr>
          <w:rFonts w:ascii="Garamond" w:hAnsi="Garamond"/>
        </w:rPr>
        <w:t xml:space="preserve">kommer ställas till samtliga sjuksköterskor inom heldygnsvården på de utvalda klinikerna. </w:t>
      </w:r>
      <w:r w:rsidR="00136C30" w:rsidRPr="0028448C">
        <w:rPr>
          <w:rFonts w:ascii="Garamond" w:hAnsi="Garamond"/>
        </w:rPr>
        <w:t xml:space="preserve">Förfrågan om att delta kommer ske via mejl. I mejlet kommer det finnas en länk som leder till Marie </w:t>
      </w:r>
      <w:r w:rsidR="007A06F5" w:rsidRPr="0028448C">
        <w:rPr>
          <w:rFonts w:ascii="Garamond" w:hAnsi="Garamond"/>
        </w:rPr>
        <w:t>Cederschiöld</w:t>
      </w:r>
      <w:r w:rsidR="00136C30" w:rsidRPr="0028448C">
        <w:rPr>
          <w:rFonts w:ascii="Garamond" w:hAnsi="Garamond"/>
        </w:rPr>
        <w:t xml:space="preserve"> Högskolas webbplats</w:t>
      </w:r>
      <w:r w:rsidR="00716FEA" w:rsidRPr="0028448C">
        <w:rPr>
          <w:rFonts w:ascii="Garamond" w:hAnsi="Garamond"/>
        </w:rPr>
        <w:t>,</w:t>
      </w:r>
      <w:r w:rsidR="00136C30" w:rsidRPr="0028448C">
        <w:rPr>
          <w:rFonts w:ascii="Garamond" w:hAnsi="Garamond"/>
        </w:rPr>
        <w:t xml:space="preserve"> där en separat webbsida kommer skapas med information om projektet</w:t>
      </w:r>
      <w:r w:rsidR="0028448C" w:rsidRPr="0028448C">
        <w:rPr>
          <w:rFonts w:ascii="Garamond" w:hAnsi="Garamond"/>
        </w:rPr>
        <w:t xml:space="preserve">. På webbsidan är den preliminära </w:t>
      </w:r>
      <w:r w:rsidR="0028448C" w:rsidRPr="0028448C">
        <w:rPr>
          <w:rFonts w:ascii="Garamond" w:hAnsi="Garamond"/>
        </w:rPr>
        <w:lastRenderedPageBreak/>
        <w:t>planeringen att det även kommer finnas</w:t>
      </w:r>
      <w:r w:rsidR="00136C30" w:rsidRPr="0028448C">
        <w:rPr>
          <w:rFonts w:ascii="Garamond" w:hAnsi="Garamond"/>
        </w:rPr>
        <w:t xml:space="preserve"> en anmälningslänk </w:t>
      </w:r>
      <w:r w:rsidR="00191D8E" w:rsidRPr="0028448C">
        <w:rPr>
          <w:rFonts w:ascii="Garamond" w:hAnsi="Garamond"/>
        </w:rPr>
        <w:t>för de som väljer att delta</w:t>
      </w:r>
      <w:r w:rsidR="004A7BB4" w:rsidRPr="0028448C">
        <w:rPr>
          <w:rStyle w:val="Fotnotsreferens"/>
          <w:rFonts w:ascii="Garamond" w:hAnsi="Garamond"/>
        </w:rPr>
        <w:footnoteReference w:id="51"/>
      </w:r>
      <w:r w:rsidR="00136C30" w:rsidRPr="0028448C">
        <w:rPr>
          <w:rFonts w:ascii="Garamond" w:hAnsi="Garamond"/>
        </w:rPr>
        <w:t>.</w:t>
      </w:r>
      <w:r w:rsidR="00136C30">
        <w:rPr>
          <w:rFonts w:ascii="Garamond" w:hAnsi="Garamond"/>
        </w:rPr>
        <w:t xml:space="preserve"> </w:t>
      </w:r>
      <w:r>
        <w:rPr>
          <w:rFonts w:ascii="Garamond" w:hAnsi="Garamond"/>
        </w:rPr>
        <w:t xml:space="preserve">Beroende på intresset att delta kommer deltagare väljas ut för att </w:t>
      </w:r>
      <w:r w:rsidR="00436F01">
        <w:rPr>
          <w:rFonts w:ascii="Garamond" w:hAnsi="Garamond"/>
        </w:rPr>
        <w:t xml:space="preserve">följa </w:t>
      </w:r>
      <w:r w:rsidR="00D2715C">
        <w:rPr>
          <w:rFonts w:ascii="Garamond" w:hAnsi="Garamond"/>
        </w:rPr>
        <w:t xml:space="preserve">principer för </w:t>
      </w:r>
      <w:proofErr w:type="spellStart"/>
      <w:r w:rsidR="00D2715C">
        <w:rPr>
          <w:rFonts w:ascii="Garamond" w:hAnsi="Garamond"/>
        </w:rPr>
        <w:t>Grounde</w:t>
      </w:r>
      <w:r w:rsidR="008B2B1C">
        <w:rPr>
          <w:rFonts w:ascii="Garamond" w:hAnsi="Garamond"/>
        </w:rPr>
        <w:t>d</w:t>
      </w:r>
      <w:proofErr w:type="spellEnd"/>
      <w:r w:rsidR="00D2715C">
        <w:rPr>
          <w:rFonts w:ascii="Garamond" w:hAnsi="Garamond"/>
        </w:rPr>
        <w:t xml:space="preserve"> </w:t>
      </w:r>
      <w:proofErr w:type="spellStart"/>
      <w:r w:rsidR="00D2715C">
        <w:rPr>
          <w:rFonts w:ascii="Garamond" w:hAnsi="Garamond"/>
        </w:rPr>
        <w:t>Theory</w:t>
      </w:r>
      <w:proofErr w:type="spellEnd"/>
      <w:r w:rsidR="00D2715C">
        <w:rPr>
          <w:rFonts w:ascii="Garamond" w:hAnsi="Garamond"/>
        </w:rPr>
        <w:t xml:space="preserve"> och för att </w:t>
      </w:r>
      <w:r>
        <w:rPr>
          <w:rFonts w:ascii="Garamond" w:hAnsi="Garamond"/>
        </w:rPr>
        <w:t>få så bred representation avseende yrkeserfarenhet som möjligt. Detta kan leda till att en fokusgrupp antingen består av sjuksköterskor som arbetar på samma eller olika avdelningar. Det viktiga är att sjuksköterskorna representerar arbete med patienter som har olika diagnoser och vårdas både frivilligt och under tvång. På så sätt kommer fokusgrupperna ha inriktning mot allmänpsykiatrisk heldygnsvård och sjuksköterskorna ha förstahandskunskap om de frågor som dilemman som kommer diskuteras.</w:t>
      </w:r>
    </w:p>
    <w:p w14:paraId="54201A4B" w14:textId="77777777" w:rsidR="00F32DA7" w:rsidRDefault="00F32DA7" w:rsidP="006E5CA0">
      <w:pPr>
        <w:spacing w:line="360" w:lineRule="auto"/>
        <w:contextualSpacing/>
        <w:rPr>
          <w:rFonts w:ascii="Garamond" w:hAnsi="Garamond"/>
        </w:rPr>
      </w:pPr>
    </w:p>
    <w:p w14:paraId="62CA70B8" w14:textId="3343D380" w:rsidR="00AD4F3A" w:rsidRPr="00677A0F" w:rsidRDefault="001846D2" w:rsidP="006E5CA0">
      <w:pPr>
        <w:spacing w:line="360" w:lineRule="auto"/>
        <w:contextualSpacing/>
        <w:rPr>
          <w:rFonts w:ascii="Garamond" w:hAnsi="Garamond"/>
        </w:rPr>
      </w:pPr>
      <w:r>
        <w:rPr>
          <w:rFonts w:ascii="Garamond" w:hAnsi="Garamond"/>
        </w:rPr>
        <w:t>De inledande vinjetterna och de följdfrågor som ställs under fokusgruppsträffarna kommer alla ha som målsättning att ringa in situationer som upplevs som komplexa, exempelvis för att den individuella omvårdnadsetiska kompassen (”magkänslan”) säger en sak men vetenskap och beprövad erfarenhet en annan, eller att praxis inte överensstämmer med hur lagstiftningen uppfattas eller för att juridiken och/eller interna rutiner och regelverk uppfattas som motsägelsefulla.</w:t>
      </w:r>
    </w:p>
    <w:p w14:paraId="1AED45EE" w14:textId="61D3F2CC" w:rsidR="00D11ED1" w:rsidRPr="00893490" w:rsidRDefault="00D11ED1" w:rsidP="006D39FF">
      <w:pPr>
        <w:pStyle w:val="Rubrik3"/>
      </w:pPr>
      <w:bookmarkStart w:id="8" w:name="_Toc216345615"/>
      <w:r w:rsidRPr="00893490">
        <w:t>Urval och rekrytering</w:t>
      </w:r>
      <w:bookmarkEnd w:id="8"/>
    </w:p>
    <w:p w14:paraId="76F2C9F8" w14:textId="04BC47A1" w:rsidR="000A28C3" w:rsidRDefault="000A28C3" w:rsidP="006E5CA0">
      <w:pPr>
        <w:spacing w:line="360" w:lineRule="auto"/>
        <w:contextualSpacing/>
        <w:rPr>
          <w:rFonts w:ascii="Garamond" w:hAnsi="Garamond"/>
        </w:rPr>
      </w:pPr>
      <w:r>
        <w:rPr>
          <w:rFonts w:ascii="Garamond" w:hAnsi="Garamond"/>
        </w:rPr>
        <w:t>Ytterst baserar sig urvalet i projektet på olika kravprofiler vilket gör att det rör sig om ett strategiskt urval. Detta eftersom deltagarna till projektets första del ska vara sjuksköterskor som arbetar inom psykiatrisk heldygnsvård och har erfarenhet av allmänpsykiatriska dilemman i denna kontext. Även deltagarna i den avslutande delen av projektet väljs utifrån en kravprofil men då att de är jurister med god insikt i medicinsk rätt, människorätt och/eller funktionsnedsattas rättigheter. Även valet av regioner som sjuksköterskorna rekryteras från är strategiskt då det dels baserar sig på den statistiska omfattningen av tvångsvårdsåtgärder, dels baserar sig på regionens befolkningsunderlag och relativa närhet till Stockholm utan att själv utgöra en storstadsregion.</w:t>
      </w:r>
    </w:p>
    <w:p w14:paraId="5E310A21" w14:textId="078200D2" w:rsidR="003C1789" w:rsidRDefault="00EF6C93" w:rsidP="006E5CA0">
      <w:pPr>
        <w:spacing w:line="360" w:lineRule="auto"/>
        <w:contextualSpacing/>
        <w:rPr>
          <w:rFonts w:ascii="Garamond" w:hAnsi="Garamond"/>
        </w:rPr>
      </w:pPr>
      <w:r>
        <w:rPr>
          <w:rFonts w:ascii="Garamond" w:hAnsi="Garamond"/>
        </w:rPr>
        <w:t>Avseende</w:t>
      </w:r>
      <w:r w:rsidR="00AA4A71">
        <w:rPr>
          <w:rFonts w:ascii="Garamond" w:hAnsi="Garamond"/>
        </w:rPr>
        <w:t xml:space="preserve"> </w:t>
      </w:r>
      <w:r w:rsidR="00766F49">
        <w:rPr>
          <w:rFonts w:ascii="Garamond" w:hAnsi="Garamond"/>
        </w:rPr>
        <w:t xml:space="preserve">projektets </w:t>
      </w:r>
      <w:r w:rsidR="000B3DE1">
        <w:rPr>
          <w:rFonts w:ascii="Garamond" w:hAnsi="Garamond"/>
        </w:rPr>
        <w:t xml:space="preserve">första </w:t>
      </w:r>
      <w:r w:rsidR="00AA4A71">
        <w:rPr>
          <w:rFonts w:ascii="Garamond" w:hAnsi="Garamond"/>
        </w:rPr>
        <w:t>del kommer sjuksköterskor i två till tre mellanstora regioner kontaktas och tillfrågas om att delta i en fokusgrupp. Preliminärt kommer regionerna vara Sörmland och Uppsala eftersom de uppvisar stor skillnad i användande av tvångsvård</w:t>
      </w:r>
      <w:r w:rsidR="00AA4A71">
        <w:rPr>
          <w:rStyle w:val="Fotnotsreferens"/>
          <w:rFonts w:ascii="Garamond" w:hAnsi="Garamond"/>
        </w:rPr>
        <w:footnoteReference w:id="52"/>
      </w:r>
      <w:r w:rsidR="00AA4A71">
        <w:rPr>
          <w:rFonts w:ascii="Garamond" w:hAnsi="Garamond"/>
        </w:rPr>
        <w:t xml:space="preserve"> vilket skulle kunna indikera olika arbetsrutiner men även olika bruk av informellt tvång. Behövs ytterligare en region så </w:t>
      </w:r>
      <w:r w:rsidR="00AA4A71" w:rsidRPr="00C55C1A">
        <w:rPr>
          <w:rFonts w:ascii="Garamond" w:hAnsi="Garamond"/>
        </w:rPr>
        <w:t xml:space="preserve">är det preliminärt region Östergötland som ligger i fokus. </w:t>
      </w:r>
      <w:r w:rsidR="007D6072">
        <w:rPr>
          <w:rFonts w:ascii="Garamond" w:hAnsi="Garamond"/>
        </w:rPr>
        <w:t xml:space="preserve">Sjuksköterskorna som tillfrågas </w:t>
      </w:r>
      <w:r w:rsidR="003A5700">
        <w:rPr>
          <w:rFonts w:ascii="Garamond" w:hAnsi="Garamond"/>
        </w:rPr>
        <w:t xml:space="preserve">kan </w:t>
      </w:r>
      <w:r w:rsidR="008301D4">
        <w:rPr>
          <w:rFonts w:ascii="Garamond" w:hAnsi="Garamond"/>
        </w:rPr>
        <w:t xml:space="preserve">inkluderas om de arbetar med vuxna patienter inom psykiatrisk heldygnsvård på avdelningar där </w:t>
      </w:r>
      <w:r w:rsidR="008301D4">
        <w:rPr>
          <w:rFonts w:ascii="Garamond" w:hAnsi="Garamond"/>
        </w:rPr>
        <w:lastRenderedPageBreak/>
        <w:t xml:space="preserve">både </w:t>
      </w:r>
      <w:r w:rsidR="0020500F">
        <w:rPr>
          <w:rFonts w:ascii="Garamond" w:hAnsi="Garamond"/>
        </w:rPr>
        <w:t xml:space="preserve">tvångsvård och frivillig vård kan </w:t>
      </w:r>
      <w:r w:rsidR="00864C8A">
        <w:rPr>
          <w:rFonts w:ascii="Garamond" w:hAnsi="Garamond"/>
        </w:rPr>
        <w:t>förekomma</w:t>
      </w:r>
      <w:r w:rsidR="0020500F">
        <w:rPr>
          <w:rFonts w:ascii="Garamond" w:hAnsi="Garamond"/>
        </w:rPr>
        <w:t xml:space="preserve">. </w:t>
      </w:r>
      <w:proofErr w:type="spellStart"/>
      <w:r w:rsidR="0020500F">
        <w:rPr>
          <w:rFonts w:ascii="Garamond" w:hAnsi="Garamond"/>
        </w:rPr>
        <w:t>Exklussionskriterier</w:t>
      </w:r>
      <w:proofErr w:type="spellEnd"/>
      <w:r w:rsidR="0020500F">
        <w:rPr>
          <w:rFonts w:ascii="Garamond" w:hAnsi="Garamond"/>
        </w:rPr>
        <w:t xml:space="preserve"> blir därmed </w:t>
      </w:r>
      <w:r w:rsidR="00A759F1">
        <w:rPr>
          <w:rFonts w:ascii="Garamond" w:hAnsi="Garamond"/>
        </w:rPr>
        <w:t xml:space="preserve">arbete inom rättspsykiatri, barn- och ungdomspsykiatri, renodlad missbruksvård samt vuxenpsykiatriska avdelningar med enbart </w:t>
      </w:r>
      <w:r w:rsidR="0071425E">
        <w:rPr>
          <w:rFonts w:ascii="Garamond" w:hAnsi="Garamond"/>
        </w:rPr>
        <w:t xml:space="preserve">tvångsvård. </w:t>
      </w:r>
      <w:r w:rsidR="003A5700">
        <w:rPr>
          <w:rFonts w:ascii="Garamond" w:hAnsi="Garamond"/>
        </w:rPr>
        <w:t xml:space="preserve">I händelse av fler intresserade än vad </w:t>
      </w:r>
      <w:r w:rsidR="00C357C7">
        <w:rPr>
          <w:rFonts w:ascii="Garamond" w:hAnsi="Garamond"/>
        </w:rPr>
        <w:t xml:space="preserve">projektet avser kommer urval göras med avsikt att få bredd i yrkeserfarenhet. </w:t>
      </w:r>
      <w:r w:rsidR="00AA4A71" w:rsidRPr="00C55C1A">
        <w:rPr>
          <w:rFonts w:ascii="Garamond" w:hAnsi="Garamond"/>
        </w:rPr>
        <w:t>Förfrågan kommer tidsmässigt i relativt nära anslutning till att de</w:t>
      </w:r>
      <w:r w:rsidR="0053357C">
        <w:rPr>
          <w:rFonts w:ascii="Garamond" w:hAnsi="Garamond"/>
        </w:rPr>
        <w:t xml:space="preserve"> tillfrågade sjuksköterskorna</w:t>
      </w:r>
      <w:r w:rsidR="00AA4A71" w:rsidRPr="00C55C1A">
        <w:rPr>
          <w:rFonts w:ascii="Garamond" w:hAnsi="Garamond"/>
        </w:rPr>
        <w:t xml:space="preserve"> fyllt i </w:t>
      </w:r>
      <w:r w:rsidR="00C55C1A">
        <w:rPr>
          <w:rFonts w:ascii="Garamond" w:hAnsi="Garamond"/>
        </w:rPr>
        <w:t xml:space="preserve">en enkät </w:t>
      </w:r>
      <w:r w:rsidR="00AA4A71" w:rsidRPr="00C55C1A">
        <w:rPr>
          <w:rFonts w:ascii="Garamond" w:hAnsi="Garamond"/>
        </w:rPr>
        <w:t>om sin kunskap om tvångsvård</w:t>
      </w:r>
      <w:r w:rsidR="00020BEA">
        <w:rPr>
          <w:rFonts w:ascii="Garamond" w:hAnsi="Garamond"/>
        </w:rPr>
        <w:t xml:space="preserve"> </w:t>
      </w:r>
      <w:r w:rsidR="00020BEA" w:rsidRPr="00020BEA">
        <w:rPr>
          <w:rFonts w:ascii="Garamond" w:hAnsi="Garamond"/>
        </w:rPr>
        <w:t>(se EPM-beslut, dnr: 2025-04638-01)</w:t>
      </w:r>
      <w:r w:rsidR="00AA4A71" w:rsidRPr="00C55C1A">
        <w:rPr>
          <w:rFonts w:ascii="Garamond" w:hAnsi="Garamond"/>
        </w:rPr>
        <w:t xml:space="preserve">, men det kommer inte gå att koppla enskilda individer i intervjugruppen till den tidigare genomförda enkäten. </w:t>
      </w:r>
    </w:p>
    <w:p w14:paraId="07E30DC2" w14:textId="77777777" w:rsidR="0053357C" w:rsidRDefault="0053357C" w:rsidP="006E5CA0">
      <w:pPr>
        <w:spacing w:line="360" w:lineRule="auto"/>
        <w:contextualSpacing/>
        <w:rPr>
          <w:rFonts w:ascii="Garamond" w:hAnsi="Garamond"/>
        </w:rPr>
      </w:pPr>
    </w:p>
    <w:p w14:paraId="58F552C7" w14:textId="77777777" w:rsidR="002C2000" w:rsidRDefault="00AA4A71" w:rsidP="006E5CA0">
      <w:pPr>
        <w:spacing w:line="360" w:lineRule="auto"/>
        <w:contextualSpacing/>
        <w:rPr>
          <w:rFonts w:ascii="Garamond" w:hAnsi="Garamond"/>
        </w:rPr>
      </w:pPr>
      <w:r w:rsidRPr="00C55C1A">
        <w:rPr>
          <w:rFonts w:ascii="Garamond" w:hAnsi="Garamond"/>
        </w:rPr>
        <w:t>Ur</w:t>
      </w:r>
      <w:r>
        <w:rPr>
          <w:rFonts w:ascii="Garamond" w:hAnsi="Garamond"/>
        </w:rPr>
        <w:t xml:space="preserve"> </w:t>
      </w:r>
      <w:r w:rsidR="00692044">
        <w:rPr>
          <w:rFonts w:ascii="Garamond" w:hAnsi="Garamond"/>
        </w:rPr>
        <w:t xml:space="preserve">de </w:t>
      </w:r>
      <w:r>
        <w:rPr>
          <w:rFonts w:ascii="Garamond" w:hAnsi="Garamond"/>
        </w:rPr>
        <w:t>fokusgruppe</w:t>
      </w:r>
      <w:r w:rsidR="00692044">
        <w:rPr>
          <w:rFonts w:ascii="Garamond" w:hAnsi="Garamond"/>
        </w:rPr>
        <w:t>r som skapas</w:t>
      </w:r>
      <w:r>
        <w:rPr>
          <w:rFonts w:ascii="Garamond" w:hAnsi="Garamond"/>
        </w:rPr>
        <w:t xml:space="preserve"> kommer enskilda sjuksköterskor </w:t>
      </w:r>
      <w:r w:rsidR="00692044">
        <w:rPr>
          <w:rFonts w:ascii="Garamond" w:hAnsi="Garamond"/>
        </w:rPr>
        <w:t xml:space="preserve">rekryteras för individuella </w:t>
      </w:r>
      <w:r>
        <w:rPr>
          <w:rFonts w:ascii="Garamond" w:hAnsi="Garamond"/>
        </w:rPr>
        <w:t>intervju</w:t>
      </w:r>
      <w:r w:rsidR="00692044">
        <w:rPr>
          <w:rFonts w:ascii="Garamond" w:hAnsi="Garamond"/>
        </w:rPr>
        <w:t>er</w:t>
      </w:r>
      <w:r w:rsidR="00782C2B">
        <w:rPr>
          <w:rFonts w:ascii="Garamond" w:hAnsi="Garamond"/>
        </w:rPr>
        <w:t xml:space="preserve">. Både </w:t>
      </w:r>
      <w:r w:rsidR="00321D37">
        <w:rPr>
          <w:rFonts w:ascii="Garamond" w:hAnsi="Garamond"/>
        </w:rPr>
        <w:t>grupptillfällen och intervjuer</w:t>
      </w:r>
      <w:r>
        <w:rPr>
          <w:rFonts w:ascii="Garamond" w:hAnsi="Garamond"/>
        </w:rPr>
        <w:t xml:space="preserve"> </w:t>
      </w:r>
      <w:r w:rsidR="00321D37">
        <w:rPr>
          <w:rFonts w:ascii="Garamond" w:hAnsi="Garamond"/>
        </w:rPr>
        <w:t>planeras att genomföras vid fler än ett tillfälle</w:t>
      </w:r>
      <w:r>
        <w:rPr>
          <w:rFonts w:ascii="Garamond" w:hAnsi="Garamond"/>
        </w:rPr>
        <w:t>. Frågeställningar som uppkommer ur såväl pågående enkätstudie som i individu</w:t>
      </w:r>
      <w:r w:rsidR="00854A0E">
        <w:rPr>
          <w:rFonts w:ascii="Garamond" w:hAnsi="Garamond"/>
        </w:rPr>
        <w:t xml:space="preserve">ella </w:t>
      </w:r>
      <w:r>
        <w:rPr>
          <w:rFonts w:ascii="Garamond" w:hAnsi="Garamond"/>
        </w:rPr>
        <w:t xml:space="preserve">intervjuer </w:t>
      </w:r>
      <w:r w:rsidR="00494CDA">
        <w:rPr>
          <w:rFonts w:ascii="Garamond" w:hAnsi="Garamond"/>
        </w:rPr>
        <w:t xml:space="preserve">och gruppdiskussioner </w:t>
      </w:r>
      <w:r w:rsidR="007B2548">
        <w:rPr>
          <w:rFonts w:ascii="Garamond" w:hAnsi="Garamond"/>
        </w:rPr>
        <w:t>planeras att</w:t>
      </w:r>
      <w:r>
        <w:rPr>
          <w:rFonts w:ascii="Garamond" w:hAnsi="Garamond"/>
        </w:rPr>
        <w:t xml:space="preserve"> hanteras i de</w:t>
      </w:r>
      <w:r w:rsidR="00494CDA">
        <w:rPr>
          <w:rFonts w:ascii="Garamond" w:hAnsi="Garamond"/>
        </w:rPr>
        <w:t>tt</w:t>
      </w:r>
      <w:r>
        <w:rPr>
          <w:rFonts w:ascii="Garamond" w:hAnsi="Garamond"/>
        </w:rPr>
        <w:t xml:space="preserve">a </w:t>
      </w:r>
      <w:r w:rsidR="00494CDA">
        <w:rPr>
          <w:rFonts w:ascii="Garamond" w:hAnsi="Garamond"/>
        </w:rPr>
        <w:t>projekt</w:t>
      </w:r>
      <w:r>
        <w:rPr>
          <w:rFonts w:ascii="Garamond" w:hAnsi="Garamond"/>
        </w:rPr>
        <w:t xml:space="preserve">. </w:t>
      </w:r>
    </w:p>
    <w:p w14:paraId="6033ED17" w14:textId="77777777" w:rsidR="009A2D21" w:rsidRDefault="009A2D21" w:rsidP="006E5CA0">
      <w:pPr>
        <w:spacing w:line="360" w:lineRule="auto"/>
        <w:contextualSpacing/>
        <w:rPr>
          <w:rFonts w:ascii="Garamond" w:hAnsi="Garamond"/>
        </w:rPr>
      </w:pPr>
    </w:p>
    <w:p w14:paraId="019D8164" w14:textId="1669519F" w:rsidR="007F5C69" w:rsidRDefault="00E45029" w:rsidP="006E5CA0">
      <w:pPr>
        <w:spacing w:line="360" w:lineRule="auto"/>
        <w:contextualSpacing/>
        <w:rPr>
          <w:rFonts w:ascii="Garamond" w:hAnsi="Garamond"/>
        </w:rPr>
      </w:pPr>
      <w:r w:rsidRPr="009A2D21">
        <w:rPr>
          <w:rFonts w:ascii="Garamond" w:hAnsi="Garamond"/>
        </w:rPr>
        <w:t>För projektets andra del</w:t>
      </w:r>
      <w:r>
        <w:rPr>
          <w:rFonts w:ascii="Garamond" w:hAnsi="Garamond"/>
        </w:rPr>
        <w:t xml:space="preserve"> planeras att sakkunniga jurister </w:t>
      </w:r>
      <w:r w:rsidR="00A41987">
        <w:rPr>
          <w:rFonts w:ascii="Garamond" w:hAnsi="Garamond"/>
        </w:rPr>
        <w:t xml:space="preserve">ska ges möjlighet att ta del av sjuksköterskornas (avidentifierade) </w:t>
      </w:r>
      <w:r w:rsidR="005A38E6">
        <w:rPr>
          <w:rFonts w:ascii="Garamond" w:hAnsi="Garamond"/>
        </w:rPr>
        <w:t xml:space="preserve">resonemang och belysa samt problematisera dem ur ett juridiskt perspektiv. Denna grupp planeras vara tre personer och rekryteras genom </w:t>
      </w:r>
      <w:r w:rsidR="00A410E1">
        <w:rPr>
          <w:rFonts w:ascii="Garamond" w:hAnsi="Garamond"/>
        </w:rPr>
        <w:t xml:space="preserve">strategiskt urval baserat på juridisk inriktning. För att få rätt kompetens </w:t>
      </w:r>
      <w:r w:rsidR="0099636B">
        <w:rPr>
          <w:rFonts w:ascii="Garamond" w:hAnsi="Garamond"/>
        </w:rPr>
        <w:t>kommer en av doktorandprojektets bihandledare använda personliga kontakter i denna rekrytering.</w:t>
      </w:r>
      <w:r w:rsidR="001B599B">
        <w:rPr>
          <w:rFonts w:ascii="Garamond" w:hAnsi="Garamond"/>
        </w:rPr>
        <w:t xml:space="preserve"> Detta skulle kunna utgöra ett </w:t>
      </w:r>
      <w:r w:rsidR="00D51E14">
        <w:rPr>
          <w:rFonts w:ascii="Garamond" w:hAnsi="Garamond"/>
        </w:rPr>
        <w:t xml:space="preserve">etiskt problem. Samtidigt är den kontext som denna rekrytering sker ur </w:t>
      </w:r>
      <w:r w:rsidR="00B2407D">
        <w:rPr>
          <w:rFonts w:ascii="Garamond" w:hAnsi="Garamond"/>
        </w:rPr>
        <w:t>liten vilket gör att ”alla känner alla”. När rekryteringen är klar kommer dock</w:t>
      </w:r>
      <w:r w:rsidR="00326B81">
        <w:rPr>
          <w:rFonts w:ascii="Garamond" w:hAnsi="Garamond"/>
        </w:rPr>
        <w:t xml:space="preserve"> intervjuer och diskussioner hållas av doktoranden (Joel Lundgren Wärngård) som inte </w:t>
      </w:r>
      <w:r w:rsidR="00367E47">
        <w:rPr>
          <w:rFonts w:ascii="Garamond" w:hAnsi="Garamond"/>
        </w:rPr>
        <w:t xml:space="preserve">står i beroendeställning eller </w:t>
      </w:r>
      <w:r w:rsidR="00326B81">
        <w:rPr>
          <w:rFonts w:ascii="Garamond" w:hAnsi="Garamond"/>
        </w:rPr>
        <w:t xml:space="preserve">har några </w:t>
      </w:r>
      <w:r w:rsidR="00367E47">
        <w:rPr>
          <w:rFonts w:ascii="Garamond" w:hAnsi="Garamond"/>
        </w:rPr>
        <w:t>illegitima bindningar till deltagarna.</w:t>
      </w:r>
    </w:p>
    <w:p w14:paraId="2AF124B2" w14:textId="77777777" w:rsidR="00F83D4F" w:rsidRDefault="00F83D4F" w:rsidP="006E5CA0">
      <w:pPr>
        <w:spacing w:line="360" w:lineRule="auto"/>
        <w:contextualSpacing/>
        <w:rPr>
          <w:rFonts w:ascii="Garamond" w:hAnsi="Garamond"/>
        </w:rPr>
      </w:pPr>
    </w:p>
    <w:p w14:paraId="715A57C2" w14:textId="162D0BCF" w:rsidR="00F83D4F" w:rsidRPr="00AA4A71" w:rsidRDefault="001C6AC0" w:rsidP="006E5CA0">
      <w:pPr>
        <w:spacing w:line="360" w:lineRule="auto"/>
        <w:contextualSpacing/>
        <w:rPr>
          <w:rFonts w:ascii="Garamond" w:hAnsi="Garamond"/>
        </w:rPr>
      </w:pPr>
      <w:r>
        <w:rPr>
          <w:rFonts w:ascii="Garamond" w:hAnsi="Garamond"/>
        </w:rPr>
        <w:t xml:space="preserve">Beroende på </w:t>
      </w:r>
      <w:r w:rsidR="00732A9D">
        <w:rPr>
          <w:rFonts w:ascii="Garamond" w:hAnsi="Garamond"/>
        </w:rPr>
        <w:t xml:space="preserve">om det är två eller tre regioner som involveras så kommer </w:t>
      </w:r>
      <w:r w:rsidR="00726C26">
        <w:rPr>
          <w:rFonts w:ascii="Garamond" w:hAnsi="Garamond"/>
        </w:rPr>
        <w:t xml:space="preserve">således 20 till 30 sjuksköterskor </w:t>
      </w:r>
      <w:r>
        <w:rPr>
          <w:rFonts w:ascii="Garamond" w:hAnsi="Garamond"/>
        </w:rPr>
        <w:t xml:space="preserve">samt tre jurister </w:t>
      </w:r>
      <w:r w:rsidR="00726C26">
        <w:rPr>
          <w:rFonts w:ascii="Garamond" w:hAnsi="Garamond"/>
        </w:rPr>
        <w:t>rekryteras</w:t>
      </w:r>
      <w:r w:rsidR="008A1476">
        <w:rPr>
          <w:rFonts w:ascii="Garamond" w:hAnsi="Garamond"/>
        </w:rPr>
        <w:t xml:space="preserve"> för att delta i projektet</w:t>
      </w:r>
      <w:r>
        <w:rPr>
          <w:rFonts w:ascii="Garamond" w:hAnsi="Garamond"/>
        </w:rPr>
        <w:t>.</w:t>
      </w:r>
    </w:p>
    <w:p w14:paraId="5F78BF91" w14:textId="5B1E0698" w:rsidR="00820DB3" w:rsidRDefault="00820DB3" w:rsidP="006D39FF">
      <w:pPr>
        <w:pStyle w:val="Rubrik2"/>
      </w:pPr>
      <w:bookmarkStart w:id="9" w:name="_Toc216345616"/>
      <w:r w:rsidRPr="00820DB3">
        <w:t>Datainsamling</w:t>
      </w:r>
      <w:bookmarkEnd w:id="9"/>
    </w:p>
    <w:p w14:paraId="2DE3D2B4" w14:textId="486810DE" w:rsidR="00820DB3" w:rsidRPr="00893490" w:rsidRDefault="00820DB3" w:rsidP="006D39FF">
      <w:pPr>
        <w:pStyle w:val="Rubrik3"/>
      </w:pPr>
      <w:bookmarkStart w:id="10" w:name="_Toc216345617"/>
      <w:r w:rsidRPr="00893490">
        <w:t>Deltagarhantering och kodning</w:t>
      </w:r>
      <w:bookmarkEnd w:id="10"/>
    </w:p>
    <w:p w14:paraId="10D33F0F" w14:textId="77777777" w:rsidR="00935A4E" w:rsidRDefault="00935A4E" w:rsidP="006E5CA0">
      <w:pPr>
        <w:spacing w:line="360" w:lineRule="auto"/>
        <w:contextualSpacing/>
        <w:rPr>
          <w:rFonts w:ascii="Garamond" w:hAnsi="Garamond"/>
        </w:rPr>
      </w:pPr>
      <w:r>
        <w:rPr>
          <w:rFonts w:ascii="Garamond" w:hAnsi="Garamond"/>
        </w:rPr>
        <w:t xml:space="preserve">Data hanteras konfidentiellt för att undvika att deltagare i projektet ska gå att identifiera. Intervjuer och samtal i grupp kommer att </w:t>
      </w:r>
      <w:proofErr w:type="spellStart"/>
      <w:r>
        <w:rPr>
          <w:rFonts w:ascii="Garamond" w:hAnsi="Garamond"/>
        </w:rPr>
        <w:t>pseudonymiseras</w:t>
      </w:r>
      <w:proofErr w:type="spellEnd"/>
      <w:r>
        <w:rPr>
          <w:rFonts w:ascii="Garamond" w:hAnsi="Garamond"/>
        </w:rPr>
        <w:t xml:space="preserve"> och resultat kommer presenteras på gruppnivå. Namn, platser, eventuella kontaktuppgifter och liknande information kommer att </w:t>
      </w:r>
      <w:proofErr w:type="spellStart"/>
      <w:r>
        <w:rPr>
          <w:rFonts w:ascii="Garamond" w:hAnsi="Garamond"/>
        </w:rPr>
        <w:t>pseudonymiseras</w:t>
      </w:r>
      <w:proofErr w:type="spellEnd"/>
      <w:r>
        <w:rPr>
          <w:rFonts w:ascii="Garamond" w:hAnsi="Garamond"/>
        </w:rPr>
        <w:t xml:space="preserve">. Vid </w:t>
      </w:r>
      <w:proofErr w:type="spellStart"/>
      <w:r>
        <w:rPr>
          <w:rFonts w:ascii="Garamond" w:hAnsi="Garamond"/>
        </w:rPr>
        <w:t>pseudonymiseringen</w:t>
      </w:r>
      <w:proofErr w:type="spellEnd"/>
      <w:r>
        <w:rPr>
          <w:rFonts w:ascii="Garamond" w:hAnsi="Garamond"/>
        </w:rPr>
        <w:t xml:space="preserve"> kommer varje enskild deltagare att tilldelas en kod som ersätter namn. Kodnyckeln kommer förvaras inlåst i dokumentskåp vid Marie Cederschiöld högskola.</w:t>
      </w:r>
    </w:p>
    <w:p w14:paraId="5414D4D4" w14:textId="77777777" w:rsidR="00935A4E" w:rsidRDefault="00935A4E" w:rsidP="006E5CA0">
      <w:pPr>
        <w:spacing w:line="360" w:lineRule="auto"/>
        <w:contextualSpacing/>
        <w:rPr>
          <w:rFonts w:ascii="Garamond" w:hAnsi="Garamond"/>
        </w:rPr>
      </w:pPr>
      <w:r w:rsidRPr="00F67DD3">
        <w:rPr>
          <w:rFonts w:ascii="Garamond" w:hAnsi="Garamond"/>
        </w:rPr>
        <w:lastRenderedPageBreak/>
        <w:t>Samtliga intervjuer och fokusgruppsamtal kommer sparas</w:t>
      </w:r>
      <w:r>
        <w:rPr>
          <w:rFonts w:ascii="Garamond" w:hAnsi="Garamond"/>
        </w:rPr>
        <w:t xml:space="preserve"> som filer</w:t>
      </w:r>
      <w:r w:rsidRPr="00F67DD3">
        <w:rPr>
          <w:rFonts w:ascii="Garamond" w:hAnsi="Garamond"/>
        </w:rPr>
        <w:t xml:space="preserve"> på externt minne samt transkriberas och därefter arkiveras i enlighet med Marie Cederschiöld högskolas riktlinjer</w:t>
      </w:r>
      <w:r>
        <w:rPr>
          <w:rFonts w:ascii="Garamond" w:hAnsi="Garamond"/>
        </w:rPr>
        <w:t xml:space="preserve"> för forskningsdata</w:t>
      </w:r>
      <w:r w:rsidRPr="00F67DD3">
        <w:rPr>
          <w:rFonts w:ascii="Garamond" w:hAnsi="Garamond"/>
        </w:rPr>
        <w:t>.</w:t>
      </w:r>
      <w:r>
        <w:rPr>
          <w:rFonts w:ascii="Garamond" w:hAnsi="Garamond"/>
        </w:rPr>
        <w:t xml:space="preserve"> Kodnyckel kommer i och med detta att förvaras åtskilt från filerna och transkriberingar från intervjuer. All analys kommer genomföras på de </w:t>
      </w:r>
      <w:proofErr w:type="spellStart"/>
      <w:r>
        <w:rPr>
          <w:rFonts w:ascii="Garamond" w:hAnsi="Garamond"/>
        </w:rPr>
        <w:t>pseudonymiserade</w:t>
      </w:r>
      <w:proofErr w:type="spellEnd"/>
      <w:r>
        <w:rPr>
          <w:rFonts w:ascii="Garamond" w:hAnsi="Garamond"/>
        </w:rPr>
        <w:t xml:space="preserve"> transkriberingarna.</w:t>
      </w:r>
    </w:p>
    <w:p w14:paraId="3E35B151" w14:textId="77777777" w:rsidR="00935A4E" w:rsidRDefault="00935A4E" w:rsidP="006E5CA0">
      <w:pPr>
        <w:spacing w:line="360" w:lineRule="auto"/>
        <w:contextualSpacing/>
        <w:rPr>
          <w:rFonts w:ascii="Garamond" w:hAnsi="Garamond"/>
        </w:rPr>
      </w:pPr>
      <w:r>
        <w:rPr>
          <w:rFonts w:ascii="Garamond" w:hAnsi="Garamond"/>
        </w:rPr>
        <w:t>Vid digitala intervjuer kommer en extern diktafon användas som inte är uppkopplad mot något nätverk. Enbart ljudet kommer därmed spelas in.</w:t>
      </w:r>
    </w:p>
    <w:p w14:paraId="41B39F7B" w14:textId="485D079B" w:rsidR="00046798" w:rsidRPr="00046798" w:rsidRDefault="00046798" w:rsidP="006E5CA0">
      <w:pPr>
        <w:spacing w:line="360" w:lineRule="auto"/>
        <w:contextualSpacing/>
        <w:rPr>
          <w:rFonts w:ascii="Garamond" w:hAnsi="Garamond"/>
        </w:rPr>
      </w:pPr>
      <w:r>
        <w:rPr>
          <w:rFonts w:ascii="Garamond" w:hAnsi="Garamond"/>
        </w:rPr>
        <w:t>Huvudansvarig forskare kommer att ha tillgång till kodnycklar under projekttiden. Data i form av inspelningar och transkriberingar kommer att lagras på lösenordskyddade servrar. Datadelning till medverkande sker efter överenskommelse med och beslut av ansvarig forskare. All data kommer att hanteras i Sverige.</w:t>
      </w:r>
      <w:r w:rsidR="002312B4">
        <w:rPr>
          <w:rFonts w:ascii="Garamond" w:hAnsi="Garamond"/>
        </w:rPr>
        <w:t xml:space="preserve"> </w:t>
      </w:r>
      <w:r w:rsidR="002312B4" w:rsidRPr="002312B4">
        <w:rPr>
          <w:rFonts w:ascii="Garamond" w:hAnsi="Garamond"/>
        </w:rPr>
        <w:t>Efter att projektet slutförts kommer kodnyckel att förstöras.</w:t>
      </w:r>
    </w:p>
    <w:p w14:paraId="66C514B2" w14:textId="608B2964" w:rsidR="00820DB3" w:rsidRPr="00893490" w:rsidRDefault="00820DB3" w:rsidP="006D39FF">
      <w:pPr>
        <w:pStyle w:val="Rubrik3"/>
      </w:pPr>
      <w:bookmarkStart w:id="11" w:name="_Toc216345618"/>
      <w:r w:rsidRPr="00893490">
        <w:t>Samtycke</w:t>
      </w:r>
      <w:bookmarkEnd w:id="11"/>
    </w:p>
    <w:p w14:paraId="63110851" w14:textId="39610F33" w:rsidR="00B41AE6" w:rsidRDefault="00B41AE6" w:rsidP="006E5CA0">
      <w:pPr>
        <w:spacing w:line="360" w:lineRule="auto"/>
        <w:contextualSpacing/>
        <w:rPr>
          <w:rFonts w:ascii="Garamond" w:hAnsi="Garamond"/>
        </w:rPr>
      </w:pPr>
      <w:r>
        <w:rPr>
          <w:rFonts w:ascii="Garamond" w:hAnsi="Garamond"/>
        </w:rPr>
        <w:t xml:space="preserve">Vid projektstart kommer information om projektet i dess helhet att presenteras för såväl deltagande sjuksköterskor som deras närmsta chefer samt vid behov högre upp i ledningsstrukturer. </w:t>
      </w:r>
      <w:r w:rsidRPr="0002134F">
        <w:rPr>
          <w:rFonts w:ascii="Garamond" w:hAnsi="Garamond"/>
        </w:rPr>
        <w:t>Den</w:t>
      </w:r>
      <w:r>
        <w:rPr>
          <w:rFonts w:ascii="Garamond" w:hAnsi="Garamond"/>
        </w:rPr>
        <w:t>na</w:t>
      </w:r>
      <w:r w:rsidRPr="0002134F">
        <w:rPr>
          <w:rFonts w:ascii="Garamond" w:hAnsi="Garamond"/>
        </w:rPr>
        <w:t xml:space="preserve"> skriftliga information följer den stödmall som finns tillgänglig via Etikprövningsmyndigheten.</w:t>
      </w:r>
      <w:r>
        <w:rPr>
          <w:rFonts w:ascii="Garamond" w:hAnsi="Garamond"/>
        </w:rPr>
        <w:t xml:space="preserve"> </w:t>
      </w:r>
    </w:p>
    <w:p w14:paraId="1F78F467" w14:textId="40658AB6" w:rsidR="00B41AE6" w:rsidRDefault="00B41AE6" w:rsidP="006E5CA0">
      <w:pPr>
        <w:spacing w:line="360" w:lineRule="auto"/>
        <w:contextualSpacing/>
        <w:rPr>
          <w:rFonts w:ascii="Garamond" w:hAnsi="Garamond"/>
        </w:rPr>
      </w:pPr>
      <w:r>
        <w:rPr>
          <w:rFonts w:ascii="Garamond" w:hAnsi="Garamond"/>
        </w:rPr>
        <w:t xml:space="preserve">Projektet </w:t>
      </w:r>
      <w:r w:rsidR="00562081" w:rsidRPr="00562081">
        <w:rPr>
          <w:rFonts w:ascii="Garamond" w:hAnsi="Garamond"/>
        </w:rPr>
        <w:t xml:space="preserve">ingår i en pågående doktorsavhandling vilket gör att </w:t>
      </w:r>
      <w:r w:rsidR="00696CC3">
        <w:rPr>
          <w:rFonts w:ascii="Garamond" w:hAnsi="Garamond"/>
        </w:rPr>
        <w:t>detta projekt</w:t>
      </w:r>
      <w:r w:rsidR="00972879">
        <w:rPr>
          <w:rFonts w:ascii="Garamond" w:hAnsi="Garamond"/>
        </w:rPr>
        <w:t xml:space="preserve"> delvis löper</w:t>
      </w:r>
      <w:r w:rsidR="00562081" w:rsidRPr="00562081">
        <w:rPr>
          <w:rFonts w:ascii="Garamond" w:hAnsi="Garamond"/>
        </w:rPr>
        <w:t xml:space="preserve"> </w:t>
      </w:r>
      <w:r>
        <w:rPr>
          <w:rFonts w:ascii="Garamond" w:hAnsi="Garamond"/>
        </w:rPr>
        <w:t xml:space="preserve">parallellt med en separat förstudie i form av en enkät (EPM dnr: </w:t>
      </w:r>
      <w:r w:rsidRPr="00FF6865">
        <w:rPr>
          <w:rFonts w:ascii="Garamond" w:hAnsi="Garamond"/>
        </w:rPr>
        <w:t>2025-04638-01</w:t>
      </w:r>
      <w:r>
        <w:rPr>
          <w:rFonts w:ascii="Garamond" w:hAnsi="Garamond"/>
        </w:rPr>
        <w:t xml:space="preserve">). I görligaste mån kommer information därför synkroniseras. I detta är det </w:t>
      </w:r>
      <w:r w:rsidR="004D204E">
        <w:rPr>
          <w:rFonts w:ascii="Garamond" w:hAnsi="Garamond"/>
        </w:rPr>
        <w:t>extra</w:t>
      </w:r>
      <w:r>
        <w:rPr>
          <w:rFonts w:ascii="Garamond" w:hAnsi="Garamond"/>
        </w:rPr>
        <w:t xml:space="preserve"> viktigt att det är tydligt för deltagarna vilken del som är vilken, särskilt i det skede då de ger sitt eventuella samtycke till att delta i projektet. Efter att ha fått skriftlig information kommer därför potentiella deltagare att kontaktas för att få möjlighet att ställa frågor direkt till forskargruppen samt vid behov begära kompletterande information. Först därefter kommer informerat samtycke inhämtas av samtliga deltagare. I händelse av många avhopp och behov av nyrekrytering av en eller flera deltagare kommer processen se likadan ut.</w:t>
      </w:r>
    </w:p>
    <w:p w14:paraId="7E44D93F" w14:textId="1E4B17FE" w:rsidR="00B41AE6" w:rsidRDefault="00B41AE6" w:rsidP="006E5CA0">
      <w:pPr>
        <w:spacing w:line="360" w:lineRule="auto"/>
        <w:contextualSpacing/>
        <w:rPr>
          <w:rFonts w:ascii="Garamond" w:hAnsi="Garamond"/>
        </w:rPr>
      </w:pPr>
      <w:r>
        <w:rPr>
          <w:rFonts w:ascii="Garamond" w:hAnsi="Garamond"/>
        </w:rPr>
        <w:t>Utöver övergripande information kommer det första tillfället för fokusgruppsintervju innebära ett tillfälle att återigen få del av såväl skriftlig som muntlig information om projektet. Efterföljande tillfällen kommer erbjuda tillfällen för muntlig information men bara om någon efterfrågar det kommer skriftlig information ges efter första tillfället.</w:t>
      </w:r>
    </w:p>
    <w:p w14:paraId="274D7F15" w14:textId="1A613BCE" w:rsidR="00B41AE6" w:rsidRPr="00B726C9" w:rsidRDefault="00B41AE6" w:rsidP="006E5CA0">
      <w:pPr>
        <w:spacing w:line="360" w:lineRule="auto"/>
        <w:contextualSpacing/>
        <w:rPr>
          <w:rFonts w:ascii="Garamond" w:hAnsi="Garamond"/>
        </w:rPr>
      </w:pPr>
      <w:r>
        <w:rPr>
          <w:rFonts w:ascii="Garamond" w:hAnsi="Garamond"/>
        </w:rPr>
        <w:t>Samtliga individuella intervjuer kommer inledas med en avstämning kring fortsatt deltagande och säkerställande av att deltagarna förstår sin roll och projektets syfte. Detta gäller även i samarbetet med deltagande jurister i projektets avslutande del.</w:t>
      </w:r>
    </w:p>
    <w:p w14:paraId="0075ED42" w14:textId="47FD9A9D" w:rsidR="0022317F" w:rsidRDefault="00820DB3" w:rsidP="006D39FF">
      <w:pPr>
        <w:pStyle w:val="Rubrik2"/>
      </w:pPr>
      <w:bookmarkStart w:id="12" w:name="_Toc216345619"/>
      <w:r>
        <w:lastRenderedPageBreak/>
        <w:t>Dataanalys</w:t>
      </w:r>
      <w:bookmarkEnd w:id="12"/>
    </w:p>
    <w:p w14:paraId="7DA9FAF1" w14:textId="3C5E37C4" w:rsidR="00B00A2D" w:rsidRDefault="00996D5C" w:rsidP="006E5CA0">
      <w:pPr>
        <w:spacing w:line="360" w:lineRule="auto"/>
        <w:contextualSpacing/>
        <w:rPr>
          <w:rFonts w:ascii="Garamond" w:hAnsi="Garamond"/>
        </w:rPr>
      </w:pPr>
      <w:r>
        <w:rPr>
          <w:rFonts w:ascii="Garamond" w:hAnsi="Garamond"/>
        </w:rPr>
        <w:t xml:space="preserve">Data kommer att analyseras utifrån komparativ analys som är det allmänt vedertagna inom kvalitativ forskning när arbetet sker genom </w:t>
      </w:r>
      <w:proofErr w:type="spellStart"/>
      <w:r>
        <w:rPr>
          <w:rFonts w:ascii="Garamond" w:hAnsi="Garamond"/>
        </w:rPr>
        <w:t>Grounded</w:t>
      </w:r>
      <w:proofErr w:type="spellEnd"/>
      <w:r>
        <w:rPr>
          <w:rFonts w:ascii="Garamond" w:hAnsi="Garamond"/>
        </w:rPr>
        <w:t xml:space="preserve"> </w:t>
      </w:r>
      <w:proofErr w:type="spellStart"/>
      <w:r>
        <w:rPr>
          <w:rFonts w:ascii="Garamond" w:hAnsi="Garamond"/>
        </w:rPr>
        <w:t>Theory</w:t>
      </w:r>
      <w:proofErr w:type="spellEnd"/>
      <w:r>
        <w:rPr>
          <w:rFonts w:ascii="Garamond" w:hAnsi="Garamond"/>
        </w:rPr>
        <w:t xml:space="preserve">. </w:t>
      </w:r>
      <w:r w:rsidR="005649F8">
        <w:rPr>
          <w:rFonts w:ascii="Garamond" w:hAnsi="Garamond"/>
        </w:rPr>
        <w:t>A</w:t>
      </w:r>
      <w:r w:rsidR="00116494">
        <w:rPr>
          <w:rFonts w:ascii="Garamond" w:hAnsi="Garamond"/>
        </w:rPr>
        <w:t>ll a</w:t>
      </w:r>
      <w:r w:rsidR="005649F8">
        <w:rPr>
          <w:rFonts w:ascii="Garamond" w:hAnsi="Garamond"/>
        </w:rPr>
        <w:t>nalys kommer</w:t>
      </w:r>
      <w:r w:rsidR="00116494">
        <w:rPr>
          <w:rFonts w:ascii="Garamond" w:hAnsi="Garamond"/>
        </w:rPr>
        <w:t xml:space="preserve"> </w:t>
      </w:r>
      <w:r w:rsidR="00AD1FC2">
        <w:rPr>
          <w:rFonts w:ascii="Garamond" w:hAnsi="Garamond"/>
        </w:rPr>
        <w:t xml:space="preserve">genomföras på de </w:t>
      </w:r>
      <w:proofErr w:type="spellStart"/>
      <w:r w:rsidR="00AD1FC2">
        <w:rPr>
          <w:rFonts w:ascii="Garamond" w:hAnsi="Garamond"/>
        </w:rPr>
        <w:t>pseudonymiserade</w:t>
      </w:r>
      <w:proofErr w:type="spellEnd"/>
      <w:r w:rsidR="00AD1FC2">
        <w:rPr>
          <w:rFonts w:ascii="Garamond" w:hAnsi="Garamond"/>
        </w:rPr>
        <w:t xml:space="preserve"> transkriptionerna som tagits fram under projektets gång och</w:t>
      </w:r>
      <w:r w:rsidR="005649F8">
        <w:rPr>
          <w:rFonts w:ascii="Garamond" w:hAnsi="Garamond"/>
        </w:rPr>
        <w:t xml:space="preserve"> syfta </w:t>
      </w:r>
      <w:r w:rsidR="00B66706">
        <w:rPr>
          <w:rFonts w:ascii="Garamond" w:hAnsi="Garamond"/>
        </w:rPr>
        <w:t>till</w:t>
      </w:r>
      <w:r w:rsidR="005649F8">
        <w:rPr>
          <w:rFonts w:ascii="Garamond" w:hAnsi="Garamond"/>
        </w:rPr>
        <w:t xml:space="preserve"> att lyfta fram och problematisera</w:t>
      </w:r>
      <w:r w:rsidR="003D48AF">
        <w:rPr>
          <w:rFonts w:ascii="Garamond" w:hAnsi="Garamond"/>
        </w:rPr>
        <w:t xml:space="preserve"> aspekter som är relevanta med avseende på projektets syfte och frågeställningar.</w:t>
      </w:r>
      <w:r w:rsidR="00EE1E20">
        <w:rPr>
          <w:rFonts w:ascii="Garamond" w:hAnsi="Garamond"/>
        </w:rPr>
        <w:t xml:space="preserve"> Transparens i processen </w:t>
      </w:r>
      <w:r w:rsidR="00DE1FC3">
        <w:rPr>
          <w:rFonts w:ascii="Garamond" w:hAnsi="Garamond"/>
        </w:rPr>
        <w:t xml:space="preserve">säkerställs framför allt genom publiceringar i vetenskapliga tidskrifter med </w:t>
      </w:r>
      <w:proofErr w:type="spellStart"/>
      <w:r w:rsidR="00DE1FC3">
        <w:rPr>
          <w:rFonts w:ascii="Garamond" w:hAnsi="Garamond"/>
        </w:rPr>
        <w:t>peer</w:t>
      </w:r>
      <w:proofErr w:type="spellEnd"/>
      <w:r w:rsidR="00DE1FC3">
        <w:rPr>
          <w:rFonts w:ascii="Garamond" w:hAnsi="Garamond"/>
        </w:rPr>
        <w:t>-</w:t>
      </w:r>
      <w:proofErr w:type="spellStart"/>
      <w:r w:rsidR="00DE1FC3">
        <w:rPr>
          <w:rFonts w:ascii="Garamond" w:hAnsi="Garamond"/>
        </w:rPr>
        <w:t>review</w:t>
      </w:r>
      <w:proofErr w:type="spellEnd"/>
      <w:r w:rsidR="00FF3CF9">
        <w:rPr>
          <w:rFonts w:ascii="Garamond" w:hAnsi="Garamond"/>
        </w:rPr>
        <w:t>-förfarande.</w:t>
      </w:r>
      <w:r w:rsidR="00B66706">
        <w:rPr>
          <w:rFonts w:ascii="Garamond" w:hAnsi="Garamond"/>
        </w:rPr>
        <w:t xml:space="preserve"> </w:t>
      </w:r>
      <w:r w:rsidR="00BD33DE">
        <w:rPr>
          <w:rFonts w:ascii="Garamond" w:hAnsi="Garamond"/>
        </w:rPr>
        <w:t>Att redovisa b</w:t>
      </w:r>
      <w:r w:rsidR="00B00A2D">
        <w:rPr>
          <w:rFonts w:ascii="Garamond" w:hAnsi="Garamond"/>
        </w:rPr>
        <w:t>ortfall</w:t>
      </w:r>
      <w:r w:rsidR="00BD33DE">
        <w:rPr>
          <w:rFonts w:ascii="Garamond" w:hAnsi="Garamond"/>
        </w:rPr>
        <w:t xml:space="preserve"> och </w:t>
      </w:r>
      <w:r w:rsidR="002718E0">
        <w:rPr>
          <w:rFonts w:ascii="Garamond" w:hAnsi="Garamond"/>
        </w:rPr>
        <w:t xml:space="preserve">hur detta har </w:t>
      </w:r>
      <w:r w:rsidR="00BD33DE">
        <w:rPr>
          <w:rFonts w:ascii="Garamond" w:hAnsi="Garamond"/>
        </w:rPr>
        <w:t>hante</w:t>
      </w:r>
      <w:r w:rsidR="002718E0">
        <w:rPr>
          <w:rFonts w:ascii="Garamond" w:hAnsi="Garamond"/>
        </w:rPr>
        <w:t>rats</w:t>
      </w:r>
      <w:r w:rsidR="00BD33DE">
        <w:rPr>
          <w:rFonts w:ascii="Garamond" w:hAnsi="Garamond"/>
        </w:rPr>
        <w:t xml:space="preserve"> är</w:t>
      </w:r>
      <w:r w:rsidR="002718E0">
        <w:rPr>
          <w:rFonts w:ascii="Garamond" w:hAnsi="Garamond"/>
        </w:rPr>
        <w:t xml:space="preserve"> en</w:t>
      </w:r>
      <w:r w:rsidR="00BD33DE">
        <w:rPr>
          <w:rFonts w:ascii="Garamond" w:hAnsi="Garamond"/>
        </w:rPr>
        <w:t xml:space="preserve"> central</w:t>
      </w:r>
      <w:r w:rsidR="002718E0">
        <w:rPr>
          <w:rFonts w:ascii="Garamond" w:hAnsi="Garamond"/>
        </w:rPr>
        <w:t xml:space="preserve"> uppgift</w:t>
      </w:r>
      <w:r w:rsidR="00D329ED">
        <w:rPr>
          <w:rFonts w:ascii="Garamond" w:hAnsi="Garamond"/>
        </w:rPr>
        <w:t xml:space="preserve"> i dataanalysen</w:t>
      </w:r>
      <w:r w:rsidR="00BD33DE">
        <w:rPr>
          <w:rFonts w:ascii="Garamond" w:hAnsi="Garamond"/>
        </w:rPr>
        <w:t xml:space="preserve"> </w:t>
      </w:r>
      <w:r w:rsidR="006F42BA">
        <w:rPr>
          <w:rFonts w:ascii="Garamond" w:hAnsi="Garamond"/>
        </w:rPr>
        <w:t xml:space="preserve">utöver att </w:t>
      </w:r>
      <w:r w:rsidR="002718E0">
        <w:rPr>
          <w:rFonts w:ascii="Garamond" w:hAnsi="Garamond"/>
        </w:rPr>
        <w:t>tydliggöra</w:t>
      </w:r>
      <w:r w:rsidR="006F42BA">
        <w:rPr>
          <w:rFonts w:ascii="Garamond" w:hAnsi="Garamond"/>
        </w:rPr>
        <w:t xml:space="preserve"> det fenomen som studeras (</w:t>
      </w:r>
      <w:r w:rsidR="002718E0">
        <w:rPr>
          <w:rFonts w:ascii="Garamond" w:hAnsi="Garamond"/>
        </w:rPr>
        <w:t>i detta fall sjuksköterskors förhållningssätt till lagstiftning)</w:t>
      </w:r>
      <w:r w:rsidR="00D329ED">
        <w:rPr>
          <w:rFonts w:ascii="Garamond" w:hAnsi="Garamond"/>
        </w:rPr>
        <w:t>.</w:t>
      </w:r>
    </w:p>
    <w:p w14:paraId="3A28765A" w14:textId="78330B71" w:rsidR="00AA1DC9" w:rsidRDefault="00BE0368" w:rsidP="006E5CA0">
      <w:pPr>
        <w:spacing w:line="360" w:lineRule="auto"/>
        <w:contextualSpacing/>
        <w:rPr>
          <w:rFonts w:ascii="Garamond" w:hAnsi="Garamond"/>
        </w:rPr>
      </w:pPr>
      <w:proofErr w:type="gramStart"/>
      <w:r>
        <w:rPr>
          <w:rFonts w:ascii="Garamond" w:hAnsi="Garamond"/>
        </w:rPr>
        <w:t>Insamlad data</w:t>
      </w:r>
      <w:proofErr w:type="gramEnd"/>
      <w:r>
        <w:rPr>
          <w:rFonts w:ascii="Garamond" w:hAnsi="Garamond"/>
        </w:rPr>
        <w:t xml:space="preserve"> kommer i huvudsak analyseras och bearbetas av doktorand</w:t>
      </w:r>
      <w:r w:rsidR="007B5157">
        <w:rPr>
          <w:rFonts w:ascii="Garamond" w:hAnsi="Garamond"/>
        </w:rPr>
        <w:t>en (</w:t>
      </w:r>
      <w:r>
        <w:rPr>
          <w:rFonts w:ascii="Garamond" w:hAnsi="Garamond"/>
        </w:rPr>
        <w:t>Joel Lundgren Wärngård</w:t>
      </w:r>
      <w:r w:rsidR="007B5157">
        <w:rPr>
          <w:rFonts w:ascii="Garamond" w:hAnsi="Garamond"/>
        </w:rPr>
        <w:t xml:space="preserve">) med stöd av ansvarig forskare och handledningsgruppen. </w:t>
      </w:r>
      <w:r w:rsidR="00803F26">
        <w:rPr>
          <w:rFonts w:ascii="Garamond" w:hAnsi="Garamond"/>
        </w:rPr>
        <w:t>Detta eftersom den skriftliga redovisningen av projektet</w:t>
      </w:r>
      <w:r w:rsidR="00964887">
        <w:rPr>
          <w:rFonts w:ascii="Garamond" w:hAnsi="Garamond"/>
        </w:rPr>
        <w:t xml:space="preserve"> främst kommer ske genom en </w:t>
      </w:r>
      <w:r w:rsidR="008955C0">
        <w:rPr>
          <w:rFonts w:ascii="Garamond" w:hAnsi="Garamond"/>
        </w:rPr>
        <w:t>sammanläggnings</w:t>
      </w:r>
      <w:r w:rsidR="00964887">
        <w:rPr>
          <w:rFonts w:ascii="Garamond" w:hAnsi="Garamond"/>
        </w:rPr>
        <w:t xml:space="preserve">avhandling med </w:t>
      </w:r>
      <w:r w:rsidR="008955C0">
        <w:rPr>
          <w:rFonts w:ascii="Garamond" w:hAnsi="Garamond"/>
        </w:rPr>
        <w:t xml:space="preserve">därtill </w:t>
      </w:r>
      <w:r w:rsidR="00964887">
        <w:rPr>
          <w:rFonts w:ascii="Garamond" w:hAnsi="Garamond"/>
        </w:rPr>
        <w:t>hörande</w:t>
      </w:r>
      <w:r w:rsidR="00DF6D49">
        <w:rPr>
          <w:rFonts w:ascii="Garamond" w:hAnsi="Garamond"/>
        </w:rPr>
        <w:t xml:space="preserve"> vetenskapliga artiklar. Eventuellt kvarstående materialredovisning </w:t>
      </w:r>
      <w:r w:rsidR="00E04A36">
        <w:rPr>
          <w:rFonts w:ascii="Garamond" w:hAnsi="Garamond"/>
        </w:rPr>
        <w:t xml:space="preserve">kommer vid behov </w:t>
      </w:r>
      <w:r w:rsidR="00DF6D49">
        <w:rPr>
          <w:rFonts w:ascii="Garamond" w:hAnsi="Garamond"/>
        </w:rPr>
        <w:t xml:space="preserve">ske genom sedvanliga publiceringar i vetenskapliga tidskrifter och/eller genom populärvetenskapliga publikationer </w:t>
      </w:r>
      <w:r w:rsidR="00E04A36">
        <w:rPr>
          <w:rFonts w:ascii="Garamond" w:hAnsi="Garamond"/>
        </w:rPr>
        <w:t xml:space="preserve">och/ </w:t>
      </w:r>
      <w:r w:rsidR="00DF6D49">
        <w:rPr>
          <w:rFonts w:ascii="Garamond" w:hAnsi="Garamond"/>
        </w:rPr>
        <w:t>eller vid kongresser, konferenser och liknande.</w:t>
      </w:r>
    </w:p>
    <w:p w14:paraId="1BCB979F" w14:textId="762C4C97" w:rsidR="0099417C" w:rsidRDefault="001E745C" w:rsidP="006E5CA0">
      <w:pPr>
        <w:spacing w:line="360" w:lineRule="auto"/>
        <w:contextualSpacing/>
        <w:rPr>
          <w:rFonts w:ascii="Garamond" w:hAnsi="Garamond"/>
        </w:rPr>
      </w:pPr>
      <w:r>
        <w:rPr>
          <w:rFonts w:ascii="Garamond" w:hAnsi="Garamond"/>
        </w:rPr>
        <w:t xml:space="preserve">Det finns en risk att olika perspektiv på projektets frågeställningar blir </w:t>
      </w:r>
      <w:r w:rsidR="00973C3E">
        <w:rPr>
          <w:rFonts w:ascii="Garamond" w:hAnsi="Garamond"/>
        </w:rPr>
        <w:t xml:space="preserve">allt för </w:t>
      </w:r>
      <w:r>
        <w:rPr>
          <w:rFonts w:ascii="Garamond" w:hAnsi="Garamond"/>
        </w:rPr>
        <w:t xml:space="preserve">dominerande. Det kan vara så att praktikerperspektivet </w:t>
      </w:r>
      <w:r w:rsidR="00CC7575">
        <w:rPr>
          <w:rFonts w:ascii="Garamond" w:hAnsi="Garamond"/>
        </w:rPr>
        <w:t xml:space="preserve">tillmäts större värde än vad som är rimligt utifrån att doktoranden själv är psykiatrissjuksköterska med erfarenhet från psykiatrisk heldygnsvård. Det kan även vara så att de juridiska perspektiven ges ett större värde än exempelvis omvårdnadsperspektiv utifrån </w:t>
      </w:r>
      <w:r w:rsidR="002669DA">
        <w:rPr>
          <w:rFonts w:ascii="Garamond" w:hAnsi="Garamond"/>
        </w:rPr>
        <w:t xml:space="preserve">hur projektets frågeställningar och syfte är formulerat. Det blir därmed viktigt att identifiera i vilka skeden olika personer i forskningsgruppen och bland deltagarna </w:t>
      </w:r>
      <w:r w:rsidR="00417BC6">
        <w:rPr>
          <w:rFonts w:ascii="Garamond" w:hAnsi="Garamond"/>
        </w:rPr>
        <w:t xml:space="preserve">har olika kunskapsövertag. Att uppmärksamma </w:t>
      </w:r>
      <w:r w:rsidR="00096101">
        <w:rPr>
          <w:rFonts w:ascii="Garamond" w:hAnsi="Garamond"/>
        </w:rPr>
        <w:t xml:space="preserve">och hantera detta kommer bli av central betydelse under såväl dataanalys som </w:t>
      </w:r>
      <w:r w:rsidR="00816473">
        <w:rPr>
          <w:rFonts w:ascii="Garamond" w:hAnsi="Garamond"/>
        </w:rPr>
        <w:t>vid inhämtning av dataunderlag och presentation och</w:t>
      </w:r>
      <w:r w:rsidR="00744F3F">
        <w:rPr>
          <w:rFonts w:ascii="Garamond" w:hAnsi="Garamond"/>
        </w:rPr>
        <w:t xml:space="preserve">/ eller </w:t>
      </w:r>
      <w:r w:rsidR="00816473">
        <w:rPr>
          <w:rFonts w:ascii="Garamond" w:hAnsi="Garamond"/>
        </w:rPr>
        <w:t>rapportering av resultat.</w:t>
      </w:r>
    </w:p>
    <w:p w14:paraId="619B345A" w14:textId="77777777" w:rsidR="006C099D" w:rsidRPr="00B726C9" w:rsidRDefault="006C099D" w:rsidP="006E5CA0">
      <w:pPr>
        <w:spacing w:line="360" w:lineRule="auto"/>
        <w:contextualSpacing/>
        <w:rPr>
          <w:rFonts w:ascii="Garamond" w:hAnsi="Garamond"/>
        </w:rPr>
      </w:pPr>
    </w:p>
    <w:p w14:paraId="523C54B2" w14:textId="17EF63E7" w:rsidR="00820DB3" w:rsidRDefault="00820DB3" w:rsidP="006D39FF">
      <w:pPr>
        <w:pStyle w:val="Rubrik2"/>
      </w:pPr>
      <w:bookmarkStart w:id="13" w:name="_Toc216345620"/>
      <w:r>
        <w:t>Tidsplan</w:t>
      </w:r>
      <w:bookmarkEnd w:id="13"/>
    </w:p>
    <w:p w14:paraId="0D029F68" w14:textId="30455E91" w:rsidR="00F13C33" w:rsidRDefault="00082EDE" w:rsidP="00A76377">
      <w:pPr>
        <w:spacing w:line="360" w:lineRule="auto"/>
        <w:contextualSpacing/>
        <w:rPr>
          <w:rFonts w:ascii="Garamond" w:hAnsi="Garamond"/>
        </w:rPr>
      </w:pPr>
      <w:r>
        <w:rPr>
          <w:rFonts w:ascii="Garamond" w:hAnsi="Garamond"/>
        </w:rPr>
        <w:t xml:space="preserve">Projektet ingår i en </w:t>
      </w:r>
      <w:r w:rsidR="00282A5C">
        <w:rPr>
          <w:rFonts w:ascii="Garamond" w:hAnsi="Garamond"/>
        </w:rPr>
        <w:t xml:space="preserve">pågående </w:t>
      </w:r>
      <w:r>
        <w:rPr>
          <w:rFonts w:ascii="Garamond" w:hAnsi="Garamond"/>
        </w:rPr>
        <w:t>doktorsavhandling vilket gör att tidsspannet inte fullt ut kan separeras från annan planering.</w:t>
      </w:r>
      <w:r w:rsidR="00D21C9B">
        <w:rPr>
          <w:rFonts w:ascii="Garamond" w:hAnsi="Garamond"/>
        </w:rPr>
        <w:t xml:space="preserve"> </w:t>
      </w:r>
      <w:r w:rsidR="00A76377">
        <w:rPr>
          <w:rFonts w:ascii="Garamond" w:hAnsi="Garamond"/>
        </w:rPr>
        <w:t xml:space="preserve"> </w:t>
      </w:r>
      <w:r w:rsidR="00D21C9B">
        <w:rPr>
          <w:rFonts w:ascii="Garamond" w:hAnsi="Garamond"/>
        </w:rPr>
        <w:t xml:space="preserve">Nedan åskådliggörs </w:t>
      </w:r>
      <w:r w:rsidR="0099417C">
        <w:rPr>
          <w:rFonts w:ascii="Garamond" w:hAnsi="Garamond"/>
        </w:rPr>
        <w:t>en p</w:t>
      </w:r>
      <w:r>
        <w:rPr>
          <w:rFonts w:ascii="Garamond" w:hAnsi="Garamond"/>
        </w:rPr>
        <w:t>reliminär tidsplan för projektets olika steg</w:t>
      </w:r>
      <w:r w:rsidR="0053373B">
        <w:rPr>
          <w:rFonts w:ascii="Garamond" w:hAnsi="Garamond"/>
        </w:rPr>
        <w:t xml:space="preserve"> sett</w:t>
      </w:r>
      <w:r>
        <w:rPr>
          <w:rFonts w:ascii="Garamond" w:hAnsi="Garamond"/>
        </w:rPr>
        <w:t xml:space="preserve"> över 40 månader (tre år och fyra månader):</w:t>
      </w:r>
    </w:p>
    <w:p w14:paraId="4B4B1C34" w14:textId="77777777" w:rsidR="00082EDE" w:rsidRDefault="00082EDE" w:rsidP="00A76377">
      <w:pPr>
        <w:spacing w:line="276" w:lineRule="auto"/>
        <w:contextualSpacing/>
        <w:rPr>
          <w:rFonts w:ascii="Garamond" w:hAnsi="Garamond"/>
        </w:rPr>
      </w:pPr>
      <w:r>
        <w:rPr>
          <w:rFonts w:ascii="Garamond" w:hAnsi="Garamond"/>
        </w:rPr>
        <w:t>Månad 1–40: Administration och etisk styrning inklusive datahantering.</w:t>
      </w:r>
    </w:p>
    <w:p w14:paraId="1B85CABD" w14:textId="77777777" w:rsidR="00082EDE" w:rsidRDefault="00082EDE" w:rsidP="00A76377">
      <w:pPr>
        <w:spacing w:line="276" w:lineRule="auto"/>
        <w:contextualSpacing/>
        <w:rPr>
          <w:rFonts w:ascii="Garamond" w:hAnsi="Garamond"/>
        </w:rPr>
      </w:pPr>
      <w:r>
        <w:rPr>
          <w:rFonts w:ascii="Garamond" w:hAnsi="Garamond"/>
        </w:rPr>
        <w:t>Månad 2–40: Samverkan och extern kommunikation.</w:t>
      </w:r>
    </w:p>
    <w:p w14:paraId="76BF71F3" w14:textId="77777777" w:rsidR="00082EDE" w:rsidRDefault="00082EDE" w:rsidP="00A76377">
      <w:pPr>
        <w:spacing w:line="276" w:lineRule="auto"/>
        <w:contextualSpacing/>
        <w:rPr>
          <w:rFonts w:ascii="Garamond" w:hAnsi="Garamond"/>
        </w:rPr>
      </w:pPr>
      <w:r>
        <w:rPr>
          <w:rFonts w:ascii="Garamond" w:hAnsi="Garamond"/>
        </w:rPr>
        <w:t>Månad 4–30: Datainsamling</w:t>
      </w:r>
    </w:p>
    <w:p w14:paraId="29836772" w14:textId="77777777" w:rsidR="00082EDE" w:rsidRDefault="00082EDE" w:rsidP="00A76377">
      <w:pPr>
        <w:spacing w:line="276" w:lineRule="auto"/>
        <w:contextualSpacing/>
        <w:rPr>
          <w:rFonts w:ascii="Garamond" w:hAnsi="Garamond"/>
        </w:rPr>
      </w:pPr>
      <w:r>
        <w:rPr>
          <w:rFonts w:ascii="Garamond" w:hAnsi="Garamond"/>
        </w:rPr>
        <w:t>Månad 6–34: Dataanalys</w:t>
      </w:r>
    </w:p>
    <w:p w14:paraId="3124571B" w14:textId="77777777" w:rsidR="00082EDE" w:rsidRDefault="00082EDE" w:rsidP="00A76377">
      <w:pPr>
        <w:spacing w:line="276" w:lineRule="auto"/>
        <w:contextualSpacing/>
        <w:rPr>
          <w:rFonts w:ascii="Garamond" w:hAnsi="Garamond"/>
        </w:rPr>
      </w:pPr>
      <w:r>
        <w:rPr>
          <w:rFonts w:ascii="Garamond" w:hAnsi="Garamond"/>
        </w:rPr>
        <w:t>Månad 2–40: Kommunikation och rapportering inklusive doktorsavhandlingens mittseminarium.</w:t>
      </w:r>
    </w:p>
    <w:p w14:paraId="2A50DCEA" w14:textId="4EA314BC" w:rsidR="0099417C" w:rsidRPr="00FA22B0" w:rsidRDefault="00082EDE" w:rsidP="00A76377">
      <w:pPr>
        <w:spacing w:line="276" w:lineRule="auto"/>
        <w:contextualSpacing/>
        <w:rPr>
          <w:rFonts w:ascii="Garamond" w:hAnsi="Garamond"/>
        </w:rPr>
      </w:pPr>
      <w:r>
        <w:rPr>
          <w:rFonts w:ascii="Garamond" w:hAnsi="Garamond"/>
        </w:rPr>
        <w:t>Månad 34–40: Avslutande kommunikation och återrapportering inklusive disputation.</w:t>
      </w:r>
    </w:p>
    <w:p w14:paraId="3F621A96" w14:textId="21C6ADAD" w:rsidR="00820DB3" w:rsidRDefault="00820DB3" w:rsidP="002340B2">
      <w:pPr>
        <w:pStyle w:val="Rubrik1"/>
      </w:pPr>
      <w:bookmarkStart w:id="14" w:name="_Toc216345621"/>
      <w:r>
        <w:lastRenderedPageBreak/>
        <w:t>Betydelse</w:t>
      </w:r>
      <w:bookmarkEnd w:id="14"/>
    </w:p>
    <w:p w14:paraId="7BC37FDA" w14:textId="77777777" w:rsidR="00537BF7" w:rsidRDefault="00537BF7" w:rsidP="006E5CA0">
      <w:pPr>
        <w:spacing w:line="360" w:lineRule="auto"/>
        <w:contextualSpacing/>
        <w:rPr>
          <w:rFonts w:ascii="Garamond" w:hAnsi="Garamond"/>
        </w:rPr>
      </w:pPr>
      <w:r>
        <w:rPr>
          <w:rFonts w:ascii="Garamond" w:hAnsi="Garamond"/>
        </w:rPr>
        <w:t>Knappt 12000 patienter tvångsvårdas årligen i Sverige</w:t>
      </w:r>
      <w:r>
        <w:rPr>
          <w:rStyle w:val="Fotnotsreferens"/>
          <w:rFonts w:ascii="Garamond" w:hAnsi="Garamond"/>
        </w:rPr>
        <w:footnoteReference w:id="53"/>
      </w:r>
      <w:r>
        <w:rPr>
          <w:rFonts w:ascii="Garamond" w:hAnsi="Garamond"/>
        </w:rPr>
        <w:t>. De utgör 23 % av patienterna som vårdas inom den psykiatriska heldygnsvården</w:t>
      </w:r>
      <w:r>
        <w:rPr>
          <w:rStyle w:val="Fotnotsreferens"/>
          <w:rFonts w:ascii="Garamond" w:hAnsi="Garamond"/>
        </w:rPr>
        <w:footnoteReference w:id="54"/>
      </w:r>
      <w:r>
        <w:rPr>
          <w:rFonts w:ascii="Garamond" w:hAnsi="Garamond"/>
        </w:rPr>
        <w:t>. De övriga vårdas på frivillig grund. Oavsett vårdform sker vårdens myndighetsutövande inom den psykiatriska heldygnsvården till stor del av sjuksköterskor. Det är i nuläget oklart om de ser på detta som myndighetsutövande och hur de förstår och förhåller sig till gällande lagstiftning. Utan kunskap om detta finns en risk att patienter vårdas på ett sätt som inte ligger i linje med grundläggande rättsstatliga principer. De behandlings- och omvårdnadsmässiga grunderna för detta kan vara etiskt och praktiskt försvarbart men riskerna för lagöverträdelser måste ändå synliggöras så att de vid behov kan rättas till genom lagstiftning eller praxis.</w:t>
      </w:r>
    </w:p>
    <w:p w14:paraId="09ECFA8C" w14:textId="3F072527" w:rsidR="00537BF7" w:rsidRPr="00B726C9" w:rsidRDefault="00B4388B" w:rsidP="006E5CA0">
      <w:pPr>
        <w:spacing w:line="360" w:lineRule="auto"/>
        <w:contextualSpacing/>
        <w:rPr>
          <w:rFonts w:ascii="Garamond" w:hAnsi="Garamond"/>
        </w:rPr>
      </w:pPr>
      <w:r w:rsidRPr="00102031">
        <w:rPr>
          <w:rFonts w:ascii="Garamond" w:hAnsi="Garamond"/>
        </w:rPr>
        <w:t>Det förefaller i</w:t>
      </w:r>
      <w:r w:rsidR="00BF190A" w:rsidRPr="00102031">
        <w:rPr>
          <w:rFonts w:ascii="Garamond" w:hAnsi="Garamond"/>
        </w:rPr>
        <w:t xml:space="preserve"> nuläget f</w:t>
      </w:r>
      <w:r w:rsidRPr="00102031">
        <w:rPr>
          <w:rFonts w:ascii="Garamond" w:hAnsi="Garamond"/>
        </w:rPr>
        <w:t>i</w:t>
      </w:r>
      <w:r w:rsidR="00BF190A" w:rsidRPr="00102031">
        <w:rPr>
          <w:rFonts w:ascii="Garamond" w:hAnsi="Garamond"/>
        </w:rPr>
        <w:t>nn</w:t>
      </w:r>
      <w:r w:rsidRPr="00102031">
        <w:rPr>
          <w:rFonts w:ascii="Garamond" w:hAnsi="Garamond"/>
        </w:rPr>
        <w:t>a</w:t>
      </w:r>
      <w:r w:rsidR="00BF190A" w:rsidRPr="00102031">
        <w:rPr>
          <w:rFonts w:ascii="Garamond" w:hAnsi="Garamond"/>
        </w:rPr>
        <w:t>s väldigt få studier som fokuserar på sjuksköterskors förhållningssätt till och hanterande av hälso- och sjukvårdslagstiftning (både ram- och speciallagstiftning) inom den psykiatriska heldygnsvården</w:t>
      </w:r>
      <w:r w:rsidR="00AB0977">
        <w:rPr>
          <w:rStyle w:val="Fotnotsreferens"/>
          <w:rFonts w:ascii="Garamond" w:hAnsi="Garamond"/>
        </w:rPr>
        <w:footnoteReference w:id="55"/>
      </w:r>
      <w:r w:rsidR="00BF190A" w:rsidRPr="00102031">
        <w:rPr>
          <w:rFonts w:ascii="Garamond" w:hAnsi="Garamond"/>
        </w:rPr>
        <w:t>.</w:t>
      </w:r>
      <w:r w:rsidR="00BF190A" w:rsidRPr="00BF190A">
        <w:rPr>
          <w:rFonts w:ascii="Garamond" w:hAnsi="Garamond"/>
        </w:rPr>
        <w:t xml:space="preserve"> De studier som finns avser hur arbetsmetoder förändras i anslutning till att ny lagstiftning införs eller äldre lagstiftning uppdateras. Men det har visat sig svårt att ta reda på eftersom grundläggande förståelse av sjuksköterskornas kunskap om lagstiftningen saknas liksom mycket lite är känt om hur sjuksköterskor resonerar om och förhåller sig till sagda lagstiftning.</w:t>
      </w:r>
      <w:r w:rsidR="004A770C">
        <w:rPr>
          <w:rFonts w:ascii="Garamond" w:hAnsi="Garamond"/>
        </w:rPr>
        <w:t xml:space="preserve"> För att öka </w:t>
      </w:r>
      <w:r w:rsidR="00CD338F">
        <w:rPr>
          <w:rFonts w:ascii="Garamond" w:hAnsi="Garamond"/>
        </w:rPr>
        <w:t xml:space="preserve">patienternas rättsliga ställning inom den psykiatriska heldygnsvården kan det därför vara värdefullt att rikta blicken mot </w:t>
      </w:r>
      <w:r w:rsidR="001E5B04">
        <w:rPr>
          <w:rFonts w:ascii="Garamond" w:hAnsi="Garamond"/>
        </w:rPr>
        <w:t xml:space="preserve">sjuksköterskorna, som </w:t>
      </w:r>
      <w:r w:rsidR="004C4429">
        <w:rPr>
          <w:rFonts w:ascii="Garamond" w:hAnsi="Garamond"/>
        </w:rPr>
        <w:t xml:space="preserve">till stor del </w:t>
      </w:r>
      <w:r w:rsidR="00C76F4B">
        <w:rPr>
          <w:rFonts w:ascii="Garamond" w:hAnsi="Garamond"/>
        </w:rPr>
        <w:t xml:space="preserve">har att balansera de juridiska </w:t>
      </w:r>
      <w:r w:rsidR="004373D5">
        <w:rPr>
          <w:rFonts w:ascii="Garamond" w:hAnsi="Garamond"/>
        </w:rPr>
        <w:t>frågeställningar som uppstår</w:t>
      </w:r>
      <w:r w:rsidR="005A66CB">
        <w:rPr>
          <w:rFonts w:ascii="Garamond" w:hAnsi="Garamond"/>
        </w:rPr>
        <w:t xml:space="preserve"> i det </w:t>
      </w:r>
      <w:r w:rsidR="005A66CB" w:rsidRPr="005A66CB">
        <w:rPr>
          <w:rFonts w:ascii="Garamond" w:hAnsi="Garamond"/>
        </w:rPr>
        <w:t>vardagliga vårdarbetet</w:t>
      </w:r>
      <w:r w:rsidR="004373D5">
        <w:rPr>
          <w:rFonts w:ascii="Garamond" w:hAnsi="Garamond"/>
        </w:rPr>
        <w:t>.</w:t>
      </w:r>
    </w:p>
    <w:p w14:paraId="7BFC7B46" w14:textId="7C7125E0" w:rsidR="00820DB3" w:rsidRDefault="00820DB3" w:rsidP="002340B2">
      <w:pPr>
        <w:pStyle w:val="Rubrik1"/>
      </w:pPr>
      <w:bookmarkStart w:id="15" w:name="_Toc216345622"/>
      <w:r>
        <w:t>Etiska överväganden</w:t>
      </w:r>
      <w:bookmarkEnd w:id="15"/>
    </w:p>
    <w:p w14:paraId="163FE749" w14:textId="40AC514D" w:rsidR="009D6E03" w:rsidRDefault="009D6E03" w:rsidP="006E5CA0">
      <w:pPr>
        <w:spacing w:line="360" w:lineRule="auto"/>
        <w:contextualSpacing/>
        <w:rPr>
          <w:rFonts w:ascii="Garamond" w:hAnsi="Garamond"/>
        </w:rPr>
      </w:pPr>
      <w:r>
        <w:rPr>
          <w:rFonts w:ascii="Garamond" w:hAnsi="Garamond"/>
        </w:rPr>
        <w:t xml:space="preserve">Informerat samtycke kommer att inhämtas för hela </w:t>
      </w:r>
      <w:r w:rsidR="00244086">
        <w:rPr>
          <w:rFonts w:ascii="Garamond" w:hAnsi="Garamond"/>
        </w:rPr>
        <w:t>projektet</w:t>
      </w:r>
      <w:r>
        <w:rPr>
          <w:rFonts w:ascii="Garamond" w:hAnsi="Garamond"/>
        </w:rPr>
        <w:t xml:space="preserve"> vid första tillfället som en deltagare är med. Vid varje grupptillfälle eller individuellt möte kommer information om att medverkan är frivilligt och att man när som helst kan avstå från medverkan upprepas. Ett informationsblad kommer finnas tillgängligt att ta ställning till både inför och under pågående projekt.</w:t>
      </w:r>
    </w:p>
    <w:p w14:paraId="2C98AC25" w14:textId="4E6AE94F" w:rsidR="009D6E03" w:rsidRDefault="009D6E03" w:rsidP="006E5CA0">
      <w:pPr>
        <w:spacing w:line="360" w:lineRule="auto"/>
        <w:contextualSpacing/>
        <w:rPr>
          <w:rFonts w:ascii="Garamond" w:hAnsi="Garamond"/>
        </w:rPr>
      </w:pPr>
      <w:r w:rsidRPr="007509FB">
        <w:rPr>
          <w:rFonts w:ascii="Garamond" w:hAnsi="Garamond"/>
        </w:rPr>
        <w:t xml:space="preserve">Deltagande i </w:t>
      </w:r>
      <w:r w:rsidR="00C03D9C">
        <w:rPr>
          <w:rFonts w:ascii="Garamond" w:hAnsi="Garamond"/>
        </w:rPr>
        <w:t>projektet</w:t>
      </w:r>
      <w:r w:rsidRPr="007509FB">
        <w:rPr>
          <w:rFonts w:ascii="Garamond" w:hAnsi="Garamond"/>
        </w:rPr>
        <w:t xml:space="preserve"> innebär ingen fysisk risk, men viss psykologisk påverkan kan inte uteslutas. Eftersom </w:t>
      </w:r>
      <w:r>
        <w:rPr>
          <w:rFonts w:ascii="Garamond" w:hAnsi="Garamond"/>
        </w:rPr>
        <w:t>de frågor som diskuteras</w:t>
      </w:r>
      <w:r w:rsidRPr="007509FB">
        <w:rPr>
          <w:rFonts w:ascii="Garamond" w:hAnsi="Garamond"/>
        </w:rPr>
        <w:t xml:space="preserve"> berör juridiska aspekter av tvångsåtgärder inom psykiatrisk heldygnsvård kan det väcka obehag, särskilt om deltagare uppmärksammar kunskapsluckor</w:t>
      </w:r>
      <w:r>
        <w:rPr>
          <w:rFonts w:ascii="Garamond" w:hAnsi="Garamond"/>
        </w:rPr>
        <w:t>, situationer där de själva anser sig ha agerat klandervärt</w:t>
      </w:r>
      <w:r w:rsidRPr="007509FB">
        <w:rPr>
          <w:rFonts w:ascii="Garamond" w:hAnsi="Garamond"/>
        </w:rPr>
        <w:t xml:space="preserve"> eller ifrågasätter tidigare ageranden. Detta kan i vissa fall leda till känslor av osäkerhet, skuld eller otillräcklighet. För att minska denna risk </w:t>
      </w:r>
      <w:r>
        <w:rPr>
          <w:rFonts w:ascii="Garamond" w:hAnsi="Garamond"/>
        </w:rPr>
        <w:lastRenderedPageBreak/>
        <w:t>kommer</w:t>
      </w:r>
      <w:r w:rsidRPr="007509FB">
        <w:rPr>
          <w:rFonts w:ascii="Garamond" w:hAnsi="Garamond"/>
        </w:rPr>
        <w:t xml:space="preserve"> </w:t>
      </w:r>
      <w:r>
        <w:rPr>
          <w:rFonts w:ascii="Garamond" w:hAnsi="Garamond"/>
        </w:rPr>
        <w:t>ett förlåtande samtalsklimat</w:t>
      </w:r>
      <w:r w:rsidRPr="007509FB">
        <w:rPr>
          <w:rFonts w:ascii="Garamond" w:hAnsi="Garamond"/>
        </w:rPr>
        <w:t xml:space="preserve"> </w:t>
      </w:r>
      <w:r>
        <w:rPr>
          <w:rFonts w:ascii="Garamond" w:hAnsi="Garamond"/>
        </w:rPr>
        <w:t>eftersträvas. Detta är inte olikt hur vårdarbete kan se ut i relation till patienter och närstående som berättar om traumatiska eller på annat sätt känsliga erfarenheter. Därmed är doktoranden, Joel Lundgren Wärngård, som kommer hålla i fokusgrupper och intervjutillfällen att betrakta som erfaren i detta.</w:t>
      </w:r>
    </w:p>
    <w:p w14:paraId="7810CBFF" w14:textId="77777777" w:rsidR="009D6E03" w:rsidRDefault="009D6E03" w:rsidP="006E5CA0">
      <w:pPr>
        <w:spacing w:line="360" w:lineRule="auto"/>
        <w:contextualSpacing/>
        <w:rPr>
          <w:rFonts w:ascii="Garamond" w:hAnsi="Garamond"/>
        </w:rPr>
      </w:pPr>
      <w:r w:rsidRPr="007B4605">
        <w:rPr>
          <w:rFonts w:ascii="Garamond" w:hAnsi="Garamond"/>
        </w:rPr>
        <w:t>I informationsbrevet klargörs att all insamlad information kommer att behandlas konfidentiellt, att svaren registreras med en kod och inte med forskningspersonens namn. Kodnyckeln förvaras säkert och är endast tillgänglig för forskargruppen. Inga resultat kommer att kunna kopplas till forskningspersonen i vare sig presentationer eller publikationer. Deltagandet är helt frivilligt och kan avbrytas när som helst utan angivande av orsak och utan några konsekvenser. Kontaktuppgifter till ansvarig forskare anges för frågor, och deltagare uppmanas att vid behov kontakta sin närmaste chef, arbetsmiljöansvarig eller företagshälsovården för stöd.</w:t>
      </w:r>
    </w:p>
    <w:p w14:paraId="376EFD8F" w14:textId="0D001810" w:rsidR="009D6E03" w:rsidRDefault="009D6E03" w:rsidP="006E5CA0">
      <w:pPr>
        <w:spacing w:line="360" w:lineRule="auto"/>
        <w:contextualSpacing/>
        <w:rPr>
          <w:rFonts w:ascii="Garamond" w:hAnsi="Garamond"/>
        </w:rPr>
      </w:pPr>
    </w:p>
    <w:p w14:paraId="38021D9B" w14:textId="19FDC391" w:rsidR="009D6E03" w:rsidRDefault="009D6E03" w:rsidP="006E5CA0">
      <w:pPr>
        <w:spacing w:line="360" w:lineRule="auto"/>
        <w:contextualSpacing/>
        <w:rPr>
          <w:rFonts w:ascii="Garamond" w:hAnsi="Garamond"/>
        </w:rPr>
      </w:pPr>
      <w:r w:rsidRPr="004B3EE6">
        <w:rPr>
          <w:rFonts w:ascii="Garamond" w:hAnsi="Garamond"/>
        </w:rPr>
        <w:t xml:space="preserve">De jurister som deltar i </w:t>
      </w:r>
      <w:r w:rsidR="00C03D9C">
        <w:rPr>
          <w:rFonts w:ascii="Garamond" w:hAnsi="Garamond"/>
        </w:rPr>
        <w:t>projektet</w:t>
      </w:r>
      <w:r w:rsidRPr="004B3EE6">
        <w:rPr>
          <w:rFonts w:ascii="Garamond" w:hAnsi="Garamond"/>
        </w:rPr>
        <w:t xml:space="preserve"> </w:t>
      </w:r>
      <w:r>
        <w:rPr>
          <w:rFonts w:ascii="Garamond" w:hAnsi="Garamond"/>
        </w:rPr>
        <w:t>kommer</w:t>
      </w:r>
      <w:r w:rsidRPr="004B3EE6">
        <w:rPr>
          <w:rFonts w:ascii="Garamond" w:hAnsi="Garamond"/>
        </w:rPr>
        <w:t xml:space="preserve"> på motsvarande sätt</w:t>
      </w:r>
      <w:r>
        <w:rPr>
          <w:rFonts w:ascii="Garamond" w:hAnsi="Garamond"/>
        </w:rPr>
        <w:t xml:space="preserve"> ge sitt informerade samtycke efter att ha tagit del av informationsbladet och fått möjlighet att ställa frågor till forskargruppen. </w:t>
      </w:r>
    </w:p>
    <w:p w14:paraId="751F549A" w14:textId="77777777" w:rsidR="004E7F3C" w:rsidRDefault="004E7F3C" w:rsidP="006E5CA0">
      <w:pPr>
        <w:spacing w:line="360" w:lineRule="auto"/>
        <w:contextualSpacing/>
        <w:rPr>
          <w:rFonts w:ascii="Garamond" w:hAnsi="Garamond"/>
        </w:rPr>
      </w:pPr>
    </w:p>
    <w:p w14:paraId="38C8392A" w14:textId="6B3F5740" w:rsidR="009D6E03" w:rsidRDefault="00FA446C" w:rsidP="006E5CA0">
      <w:pPr>
        <w:spacing w:line="360" w:lineRule="auto"/>
        <w:contextualSpacing/>
        <w:rPr>
          <w:rFonts w:ascii="Garamond" w:hAnsi="Garamond"/>
        </w:rPr>
      </w:pPr>
      <w:r>
        <w:rPr>
          <w:rFonts w:ascii="Garamond" w:hAnsi="Garamond"/>
        </w:rPr>
        <w:t xml:space="preserve">En särskild risk som behöver tas i beaktande är frågan om kunskap och kunskapsövertag i olika situationer. Det finns en risk att forskargruppen omedvetet värderar olika former av kunskap som mer eller mindre relevant. För att undvika </w:t>
      </w:r>
      <w:r w:rsidR="000C7B87">
        <w:rPr>
          <w:rFonts w:ascii="Garamond" w:hAnsi="Garamond"/>
        </w:rPr>
        <w:t xml:space="preserve">felaktiga tolkningar av </w:t>
      </w:r>
      <w:proofErr w:type="gramStart"/>
      <w:r w:rsidR="000C7B87">
        <w:rPr>
          <w:rFonts w:ascii="Garamond" w:hAnsi="Garamond"/>
        </w:rPr>
        <w:t>insamlad data</w:t>
      </w:r>
      <w:proofErr w:type="gramEnd"/>
      <w:r w:rsidR="000C7B87">
        <w:rPr>
          <w:rFonts w:ascii="Garamond" w:hAnsi="Garamond"/>
        </w:rPr>
        <w:t xml:space="preserve"> eller </w:t>
      </w:r>
      <w:r>
        <w:rPr>
          <w:rFonts w:ascii="Garamond" w:hAnsi="Garamond"/>
        </w:rPr>
        <w:t>snedvridning av resultat</w:t>
      </w:r>
      <w:r w:rsidR="000C7B87">
        <w:rPr>
          <w:rFonts w:ascii="Garamond" w:hAnsi="Garamond"/>
        </w:rPr>
        <w:t xml:space="preserve"> måste detta uppmärksammas och medvetandegöras under hela processen. Den tydligaste risken som hittills identifierats är att doktoranden </w:t>
      </w:r>
      <w:r w:rsidR="0004796B">
        <w:rPr>
          <w:rFonts w:ascii="Garamond" w:hAnsi="Garamond"/>
        </w:rPr>
        <w:t xml:space="preserve">Joel Lundgren Wärngård själv har erfarenhet av att arbeta som sjuksköterska i den kontext som ska </w:t>
      </w:r>
      <w:proofErr w:type="spellStart"/>
      <w:r w:rsidR="000949D9">
        <w:rPr>
          <w:rFonts w:ascii="Garamond" w:hAnsi="Garamond"/>
        </w:rPr>
        <w:t>beforskas</w:t>
      </w:r>
      <w:proofErr w:type="spellEnd"/>
      <w:r w:rsidR="000949D9">
        <w:rPr>
          <w:rFonts w:ascii="Garamond" w:hAnsi="Garamond"/>
        </w:rPr>
        <w:t xml:space="preserve">. En annan aspekt av detta är att doktoranden inte är jurist och därmed ser på de juridiska frågorna ur ett lekmannaperspektiv. Det kan innebära att olika personer i olika delar av </w:t>
      </w:r>
      <w:proofErr w:type="spellStart"/>
      <w:r w:rsidR="000949D9">
        <w:rPr>
          <w:rFonts w:ascii="Garamond" w:hAnsi="Garamond"/>
        </w:rPr>
        <w:t>av</w:t>
      </w:r>
      <w:proofErr w:type="spellEnd"/>
      <w:r w:rsidR="000949D9">
        <w:rPr>
          <w:rFonts w:ascii="Garamond" w:hAnsi="Garamond"/>
        </w:rPr>
        <w:t xml:space="preserve"> projektet har ett kunskapsövertag som riskerar att snedvrida resultaten eller styra tolkningar. Ett sätt att förebygga detta på är att medvetandegöra sig om dessa problem och ofta </w:t>
      </w:r>
      <w:r w:rsidR="003235B5">
        <w:rPr>
          <w:rFonts w:ascii="Garamond" w:hAnsi="Garamond"/>
        </w:rPr>
        <w:t>diskutera detta i forskargruppen som helhet, i projektets samtliga faser.</w:t>
      </w:r>
    </w:p>
    <w:p w14:paraId="4FA521A9" w14:textId="77777777" w:rsidR="006E5CA0" w:rsidRPr="003235B5" w:rsidRDefault="006E5CA0" w:rsidP="006E5CA0">
      <w:pPr>
        <w:spacing w:line="360" w:lineRule="auto"/>
        <w:contextualSpacing/>
        <w:rPr>
          <w:rFonts w:ascii="Garamond" w:hAnsi="Garamond"/>
        </w:rPr>
      </w:pPr>
    </w:p>
    <w:p w14:paraId="3C2EB886" w14:textId="77777777" w:rsidR="00E253E5" w:rsidRDefault="00820DB3" w:rsidP="006E5CA0">
      <w:pPr>
        <w:spacing w:line="360" w:lineRule="auto"/>
        <w:contextualSpacing/>
        <w:rPr>
          <w:rFonts w:ascii="Garamond" w:hAnsi="Garamond"/>
        </w:rPr>
      </w:pPr>
      <w:r w:rsidRPr="003235B5">
        <w:rPr>
          <w:rFonts w:ascii="Garamond" w:hAnsi="Garamond"/>
          <w:b/>
          <w:bCs/>
        </w:rPr>
        <w:t>Sammanfattningsvis</w:t>
      </w:r>
      <w:r w:rsidR="004B6B69">
        <w:rPr>
          <w:rFonts w:ascii="Corbel" w:hAnsi="Corbel"/>
          <w:b/>
          <w:bCs/>
        </w:rPr>
        <w:t xml:space="preserve"> </w:t>
      </w:r>
      <w:r w:rsidR="004B6B69" w:rsidRPr="00656299">
        <w:rPr>
          <w:rFonts w:ascii="Garamond" w:hAnsi="Garamond"/>
        </w:rPr>
        <w:t>innebär</w:t>
      </w:r>
      <w:r w:rsidR="003235B5">
        <w:rPr>
          <w:rFonts w:ascii="Garamond" w:hAnsi="Garamond"/>
        </w:rPr>
        <w:t xml:space="preserve"> projektet</w:t>
      </w:r>
      <w:r w:rsidR="004B6B69" w:rsidRPr="00656299">
        <w:rPr>
          <w:rFonts w:ascii="Garamond" w:hAnsi="Garamond"/>
        </w:rPr>
        <w:t xml:space="preserve"> inga fysiska risker för deltagarna. Det finns en viss risk att </w:t>
      </w:r>
      <w:r w:rsidR="004B6B69">
        <w:rPr>
          <w:rFonts w:ascii="Garamond" w:hAnsi="Garamond"/>
        </w:rPr>
        <w:t>diskussioner och självreflektion</w:t>
      </w:r>
      <w:r w:rsidR="004B6B69" w:rsidRPr="00656299">
        <w:rPr>
          <w:rFonts w:ascii="Garamond" w:hAnsi="Garamond"/>
        </w:rPr>
        <w:t xml:space="preserve"> väcker känslor av otillräcklighet, osäkerhet, bristande kunskap eller etisk stress, särskilt om deltagaren upplever juridiska gråzoner eller bristande handlingsutrymme i sitt arbete. Dessa risker bedöms dock som begränsade, eftersom deltagandet är frivilligt och all insamlad information hanteras med strikt </w:t>
      </w:r>
      <w:proofErr w:type="spellStart"/>
      <w:r w:rsidR="004B6B69" w:rsidRPr="00656299">
        <w:rPr>
          <w:rFonts w:ascii="Garamond" w:hAnsi="Garamond"/>
        </w:rPr>
        <w:t>konfidentialitet</w:t>
      </w:r>
      <w:proofErr w:type="spellEnd"/>
      <w:r w:rsidR="004B6B69" w:rsidRPr="00656299">
        <w:rPr>
          <w:rFonts w:ascii="Garamond" w:hAnsi="Garamond"/>
        </w:rPr>
        <w:t xml:space="preserve">, vilket innebär att ingen enskild deltagares </w:t>
      </w:r>
      <w:r w:rsidR="004B6B69">
        <w:rPr>
          <w:rFonts w:ascii="Garamond" w:hAnsi="Garamond"/>
        </w:rPr>
        <w:t>resonemang</w:t>
      </w:r>
      <w:r w:rsidR="004B6B69" w:rsidRPr="00656299">
        <w:rPr>
          <w:rFonts w:ascii="Garamond" w:hAnsi="Garamond"/>
        </w:rPr>
        <w:t xml:space="preserve"> kommer att kunna kopplas till dem </w:t>
      </w:r>
      <w:r w:rsidR="004B6B69">
        <w:rPr>
          <w:rFonts w:ascii="Garamond" w:hAnsi="Garamond"/>
        </w:rPr>
        <w:t xml:space="preserve">som individer, varken </w:t>
      </w:r>
      <w:r w:rsidR="004B6B69" w:rsidRPr="00656299">
        <w:rPr>
          <w:rFonts w:ascii="Garamond" w:hAnsi="Garamond"/>
        </w:rPr>
        <w:t>i rapporter</w:t>
      </w:r>
      <w:r w:rsidR="004B6B69">
        <w:rPr>
          <w:rFonts w:ascii="Garamond" w:hAnsi="Garamond"/>
        </w:rPr>
        <w:t>,</w:t>
      </w:r>
      <w:r w:rsidR="004B6B69" w:rsidRPr="00656299">
        <w:rPr>
          <w:rFonts w:ascii="Garamond" w:hAnsi="Garamond"/>
        </w:rPr>
        <w:t xml:space="preserve"> publikationer</w:t>
      </w:r>
      <w:r w:rsidR="004B6B69">
        <w:rPr>
          <w:rFonts w:ascii="Garamond" w:hAnsi="Garamond"/>
        </w:rPr>
        <w:t xml:space="preserve"> eller på annat sätt</w:t>
      </w:r>
      <w:r w:rsidR="004B6B69" w:rsidRPr="00656299">
        <w:rPr>
          <w:rFonts w:ascii="Garamond" w:hAnsi="Garamond"/>
        </w:rPr>
        <w:t>.</w:t>
      </w:r>
      <w:r w:rsidR="00E253E5">
        <w:rPr>
          <w:rFonts w:ascii="Garamond" w:hAnsi="Garamond"/>
        </w:rPr>
        <w:t xml:space="preserve"> </w:t>
      </w:r>
    </w:p>
    <w:p w14:paraId="34A7D1EA" w14:textId="495B9DB6" w:rsidR="004B6B69" w:rsidRPr="00656299" w:rsidRDefault="00E253E5" w:rsidP="006E5CA0">
      <w:pPr>
        <w:spacing w:line="360" w:lineRule="auto"/>
        <w:contextualSpacing/>
        <w:rPr>
          <w:rFonts w:ascii="Garamond" w:hAnsi="Garamond"/>
        </w:rPr>
      </w:pPr>
      <w:r>
        <w:rPr>
          <w:rFonts w:ascii="Garamond" w:hAnsi="Garamond"/>
        </w:rPr>
        <w:lastRenderedPageBreak/>
        <w:t xml:space="preserve">Det finns även en risk för bias </w:t>
      </w:r>
      <w:r w:rsidR="008332B8">
        <w:rPr>
          <w:rFonts w:ascii="Garamond" w:hAnsi="Garamond"/>
        </w:rPr>
        <w:t xml:space="preserve">som dels hänger ihop med doktoranden Joel Lundgren Wärngårds egen förförståelse av fenomenet som </w:t>
      </w:r>
      <w:proofErr w:type="spellStart"/>
      <w:r w:rsidR="008332B8">
        <w:rPr>
          <w:rFonts w:ascii="Garamond" w:hAnsi="Garamond"/>
        </w:rPr>
        <w:t>beforskas</w:t>
      </w:r>
      <w:proofErr w:type="spellEnd"/>
      <w:r w:rsidR="008332B8">
        <w:rPr>
          <w:rFonts w:ascii="Garamond" w:hAnsi="Garamond"/>
        </w:rPr>
        <w:t xml:space="preserve">, dels med lekmannaperspektivet på juridik som kan leda frågeställningar fel och </w:t>
      </w:r>
      <w:r w:rsidR="00D55A28">
        <w:rPr>
          <w:rFonts w:ascii="Garamond" w:hAnsi="Garamond"/>
        </w:rPr>
        <w:t>skapa en kunskapsobalans i diskussioner med deltagande jurister. Detta bör dock kunna hanteras inom forskargruppen som helhet</w:t>
      </w:r>
      <w:r w:rsidR="00C63EAD">
        <w:rPr>
          <w:rFonts w:ascii="Garamond" w:hAnsi="Garamond"/>
        </w:rPr>
        <w:t>, där en bred kompetens är representerad både avseende omvårdnad, etik och juridik.</w:t>
      </w:r>
    </w:p>
    <w:p w14:paraId="252CD65A" w14:textId="4A4F9B65" w:rsidR="004B6B69" w:rsidRPr="00656299" w:rsidRDefault="00942222" w:rsidP="006E5CA0">
      <w:pPr>
        <w:spacing w:line="360" w:lineRule="auto"/>
        <w:contextualSpacing/>
        <w:rPr>
          <w:rFonts w:ascii="Garamond" w:hAnsi="Garamond"/>
        </w:rPr>
      </w:pPr>
      <w:r>
        <w:rPr>
          <w:rFonts w:ascii="Garamond" w:hAnsi="Garamond"/>
        </w:rPr>
        <w:t>N</w:t>
      </w:r>
      <w:r w:rsidR="004B6B69" w:rsidRPr="00656299">
        <w:rPr>
          <w:rFonts w:ascii="Garamond" w:hAnsi="Garamond"/>
        </w:rPr>
        <w:t>yttan</w:t>
      </w:r>
      <w:r>
        <w:rPr>
          <w:rFonts w:ascii="Garamond" w:hAnsi="Garamond"/>
        </w:rPr>
        <w:t xml:space="preserve"> förväntas därmed</w:t>
      </w:r>
      <w:r w:rsidR="004B6B69" w:rsidRPr="00656299">
        <w:rPr>
          <w:rFonts w:ascii="Garamond" w:hAnsi="Garamond"/>
        </w:rPr>
        <w:t xml:space="preserve"> överstiga riske</w:t>
      </w:r>
      <w:r w:rsidR="00DF5145">
        <w:rPr>
          <w:rFonts w:ascii="Garamond" w:hAnsi="Garamond"/>
        </w:rPr>
        <w:t>rna</w:t>
      </w:r>
      <w:r w:rsidR="004B6B69" w:rsidRPr="00656299">
        <w:rPr>
          <w:rFonts w:ascii="Garamond" w:hAnsi="Garamond"/>
        </w:rPr>
        <w:t xml:space="preserve"> med </w:t>
      </w:r>
      <w:r w:rsidR="004B6B69">
        <w:rPr>
          <w:rFonts w:ascii="Garamond" w:hAnsi="Garamond"/>
        </w:rPr>
        <w:t>projektet</w:t>
      </w:r>
      <w:r w:rsidR="004B6B69" w:rsidRPr="00656299">
        <w:rPr>
          <w:rFonts w:ascii="Garamond" w:hAnsi="Garamond"/>
        </w:rPr>
        <w:t xml:space="preserve"> som helhet</w:t>
      </w:r>
      <w:r w:rsidR="00735514">
        <w:rPr>
          <w:rFonts w:ascii="Garamond" w:hAnsi="Garamond"/>
        </w:rPr>
        <w:t xml:space="preserve">, </w:t>
      </w:r>
      <w:r w:rsidR="004B6B69" w:rsidRPr="00656299">
        <w:rPr>
          <w:rFonts w:ascii="Garamond" w:hAnsi="Garamond"/>
        </w:rPr>
        <w:t xml:space="preserve">även sett ur den individuella respondentens perspektiv. </w:t>
      </w:r>
      <w:r w:rsidR="00DD114D" w:rsidRPr="00656299">
        <w:rPr>
          <w:rFonts w:ascii="Garamond" w:hAnsi="Garamond"/>
        </w:rPr>
        <w:t xml:space="preserve">Även om det skulle framkomma att avsteg görs från gällande lagstiftning så </w:t>
      </w:r>
      <w:r w:rsidR="00DD114D">
        <w:rPr>
          <w:rFonts w:ascii="Garamond" w:hAnsi="Garamond"/>
        </w:rPr>
        <w:t>är inte syftet med projektet att identifiera rättsliga felaktigheter, utan att studera sjuksköterskors upplevelser och erfarenheter av juridiska bedömningar i arbetslivet utifrån ett vårdvetenskapligt perspektiv</w:t>
      </w:r>
      <w:r w:rsidR="00DD114D" w:rsidRPr="00656299">
        <w:rPr>
          <w:rFonts w:ascii="Garamond" w:hAnsi="Garamond"/>
        </w:rPr>
        <w:t>.</w:t>
      </w:r>
      <w:r w:rsidR="00DD114D">
        <w:rPr>
          <w:rFonts w:ascii="Garamond" w:hAnsi="Garamond"/>
        </w:rPr>
        <w:t xml:space="preserve"> </w:t>
      </w:r>
      <w:r w:rsidR="004B6B69">
        <w:rPr>
          <w:rFonts w:ascii="Garamond" w:hAnsi="Garamond"/>
        </w:rPr>
        <w:t>Inte heller när jurister granskar vad som framkommit kommer det gå för dem att identifiera enskilda individer, utan enbart deras resonemang.</w:t>
      </w:r>
    </w:p>
    <w:p w14:paraId="3E9AC3FE" w14:textId="4427F417" w:rsidR="00820DB3" w:rsidRDefault="00820DB3" w:rsidP="006E5CA0">
      <w:pPr>
        <w:spacing w:line="360" w:lineRule="auto"/>
        <w:contextualSpacing/>
        <w:rPr>
          <w:rFonts w:ascii="Corbel" w:hAnsi="Corbel"/>
          <w:b/>
          <w:bCs/>
        </w:rPr>
      </w:pPr>
    </w:p>
    <w:p w14:paraId="279A4698" w14:textId="77777777" w:rsidR="00820DB3" w:rsidRDefault="00820DB3" w:rsidP="006E5CA0">
      <w:pPr>
        <w:spacing w:line="360" w:lineRule="auto"/>
        <w:contextualSpacing/>
        <w:rPr>
          <w:rFonts w:ascii="Corbel" w:hAnsi="Corbel"/>
          <w:b/>
          <w:bCs/>
        </w:rPr>
      </w:pPr>
    </w:p>
    <w:p w14:paraId="289262AF" w14:textId="77777777" w:rsidR="00106812" w:rsidRDefault="00106812" w:rsidP="006E5CA0">
      <w:pPr>
        <w:spacing w:line="360" w:lineRule="auto"/>
        <w:contextualSpacing/>
        <w:rPr>
          <w:rFonts w:ascii="Corbel" w:hAnsi="Corbel"/>
          <w:b/>
          <w:bCs/>
        </w:rPr>
      </w:pPr>
    </w:p>
    <w:p w14:paraId="460DE429" w14:textId="77777777" w:rsidR="00216D84" w:rsidRDefault="00216D84" w:rsidP="006E5CA0">
      <w:pPr>
        <w:spacing w:line="360" w:lineRule="auto"/>
        <w:contextualSpacing/>
        <w:rPr>
          <w:rFonts w:ascii="Corbel" w:hAnsi="Corbel"/>
          <w:b/>
          <w:bCs/>
        </w:rPr>
      </w:pPr>
    </w:p>
    <w:p w14:paraId="208F082C" w14:textId="77777777" w:rsidR="006C099D" w:rsidRDefault="006C099D" w:rsidP="006E5CA0">
      <w:pPr>
        <w:spacing w:line="360" w:lineRule="auto"/>
        <w:contextualSpacing/>
        <w:rPr>
          <w:rFonts w:ascii="Corbel" w:hAnsi="Corbel"/>
          <w:b/>
          <w:bCs/>
        </w:rPr>
      </w:pPr>
    </w:p>
    <w:p w14:paraId="2E7237B2" w14:textId="69FFE3E7" w:rsidR="006C099D" w:rsidRDefault="006C099D" w:rsidP="006C099D">
      <w:pPr>
        <w:spacing w:line="360" w:lineRule="auto"/>
        <w:contextualSpacing/>
        <w:jc w:val="center"/>
        <w:rPr>
          <w:rFonts w:ascii="Corbel" w:hAnsi="Corbel"/>
          <w:b/>
          <w:bCs/>
        </w:rPr>
      </w:pPr>
      <w:r w:rsidRPr="00AA0546">
        <w:rPr>
          <w:rFonts w:ascii="Aptos" w:eastAsia="Aptos" w:hAnsi="Aptos"/>
          <w:noProof/>
        </w:rPr>
        <w:drawing>
          <wp:inline distT="0" distB="0" distL="0" distR="0" wp14:anchorId="1D745B56" wp14:editId="13E0B9A7">
            <wp:extent cx="1244477" cy="970671"/>
            <wp:effectExtent l="0" t="0" r="0" b="1270"/>
            <wp:docPr id="761690999" name="Bildobjekt 1" descr="En bild som visar skiss, Linjekonst, rita,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9348" name="Bildobjekt 1" descr="En bild som visar skiss, Linjekonst, rita, clipart&#10;&#10;Automatiskt genererad beskrivn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9995" cy="974975"/>
                    </a:xfrm>
                    <a:prstGeom prst="rect">
                      <a:avLst/>
                    </a:prstGeom>
                    <a:noFill/>
                    <a:ln>
                      <a:noFill/>
                    </a:ln>
                  </pic:spPr>
                </pic:pic>
              </a:graphicData>
            </a:graphic>
          </wp:inline>
        </w:drawing>
      </w:r>
    </w:p>
    <w:p w14:paraId="4F75382C" w14:textId="77777777" w:rsidR="00106812" w:rsidRDefault="00106812" w:rsidP="006C099D">
      <w:pPr>
        <w:spacing w:line="360" w:lineRule="auto"/>
        <w:contextualSpacing/>
        <w:jc w:val="center"/>
        <w:rPr>
          <w:rFonts w:ascii="Corbel" w:hAnsi="Corbel"/>
          <w:b/>
          <w:bCs/>
        </w:rPr>
      </w:pPr>
    </w:p>
    <w:p w14:paraId="0A12CD70" w14:textId="77777777" w:rsidR="00106812" w:rsidRDefault="00106812" w:rsidP="006C099D">
      <w:pPr>
        <w:spacing w:line="360" w:lineRule="auto"/>
        <w:contextualSpacing/>
        <w:jc w:val="center"/>
        <w:rPr>
          <w:rFonts w:ascii="Corbel" w:hAnsi="Corbel"/>
          <w:b/>
          <w:bCs/>
        </w:rPr>
      </w:pPr>
    </w:p>
    <w:p w14:paraId="32ABB57D" w14:textId="77777777" w:rsidR="00106812" w:rsidRDefault="00106812" w:rsidP="006C099D">
      <w:pPr>
        <w:spacing w:line="360" w:lineRule="auto"/>
        <w:contextualSpacing/>
        <w:jc w:val="center"/>
        <w:rPr>
          <w:rFonts w:ascii="Corbel" w:hAnsi="Corbel"/>
          <w:b/>
          <w:bCs/>
        </w:rPr>
      </w:pPr>
    </w:p>
    <w:p w14:paraId="376F49B4" w14:textId="77777777" w:rsidR="00106812" w:rsidRDefault="00106812" w:rsidP="006C099D">
      <w:pPr>
        <w:spacing w:line="360" w:lineRule="auto"/>
        <w:contextualSpacing/>
        <w:jc w:val="center"/>
        <w:rPr>
          <w:rFonts w:ascii="Corbel" w:hAnsi="Corbel"/>
          <w:b/>
          <w:bCs/>
        </w:rPr>
      </w:pPr>
    </w:p>
    <w:p w14:paraId="0AB6BB8D" w14:textId="77777777" w:rsidR="00106812" w:rsidRDefault="00106812" w:rsidP="006C099D">
      <w:pPr>
        <w:spacing w:line="360" w:lineRule="auto"/>
        <w:contextualSpacing/>
        <w:jc w:val="center"/>
        <w:rPr>
          <w:rFonts w:ascii="Corbel" w:hAnsi="Corbel"/>
          <w:b/>
          <w:bCs/>
        </w:rPr>
      </w:pPr>
    </w:p>
    <w:p w14:paraId="4F1F7201" w14:textId="77777777" w:rsidR="00106812" w:rsidRDefault="00106812" w:rsidP="006C099D">
      <w:pPr>
        <w:spacing w:line="360" w:lineRule="auto"/>
        <w:contextualSpacing/>
        <w:jc w:val="center"/>
        <w:rPr>
          <w:rFonts w:ascii="Corbel" w:hAnsi="Corbel"/>
          <w:b/>
          <w:bCs/>
        </w:rPr>
      </w:pPr>
    </w:p>
    <w:p w14:paraId="1D4EC70B" w14:textId="77777777" w:rsidR="00216D84" w:rsidRDefault="00216D84" w:rsidP="006C099D">
      <w:pPr>
        <w:spacing w:line="360" w:lineRule="auto"/>
        <w:contextualSpacing/>
        <w:jc w:val="center"/>
        <w:rPr>
          <w:rFonts w:ascii="Corbel" w:hAnsi="Corbel"/>
          <w:b/>
          <w:bCs/>
        </w:rPr>
      </w:pPr>
    </w:p>
    <w:p w14:paraId="3A8DEC8B" w14:textId="77777777" w:rsidR="00216D84" w:rsidRDefault="00216D84" w:rsidP="006C099D">
      <w:pPr>
        <w:spacing w:line="360" w:lineRule="auto"/>
        <w:contextualSpacing/>
        <w:jc w:val="center"/>
        <w:rPr>
          <w:rFonts w:ascii="Corbel" w:hAnsi="Corbel"/>
          <w:b/>
          <w:bCs/>
        </w:rPr>
      </w:pPr>
    </w:p>
    <w:p w14:paraId="0098D56D" w14:textId="77777777" w:rsidR="00106812" w:rsidRDefault="00106812" w:rsidP="006C099D">
      <w:pPr>
        <w:spacing w:line="360" w:lineRule="auto"/>
        <w:contextualSpacing/>
        <w:jc w:val="center"/>
        <w:rPr>
          <w:rFonts w:ascii="Corbel" w:hAnsi="Corbel"/>
          <w:b/>
          <w:bCs/>
        </w:rPr>
      </w:pPr>
    </w:p>
    <w:p w14:paraId="60877A1E" w14:textId="77777777" w:rsidR="00106812" w:rsidRDefault="00106812" w:rsidP="006C099D">
      <w:pPr>
        <w:spacing w:line="360" w:lineRule="auto"/>
        <w:contextualSpacing/>
        <w:jc w:val="center"/>
        <w:rPr>
          <w:rFonts w:ascii="Corbel" w:hAnsi="Corbel"/>
          <w:b/>
          <w:bCs/>
        </w:rPr>
      </w:pPr>
    </w:p>
    <w:p w14:paraId="7587BD9C" w14:textId="77777777" w:rsidR="00106812" w:rsidRDefault="00106812" w:rsidP="006C099D">
      <w:pPr>
        <w:spacing w:line="360" w:lineRule="auto"/>
        <w:contextualSpacing/>
        <w:jc w:val="center"/>
        <w:rPr>
          <w:rFonts w:ascii="Corbel" w:hAnsi="Corbel"/>
          <w:b/>
          <w:bCs/>
        </w:rPr>
      </w:pPr>
    </w:p>
    <w:p w14:paraId="755A0AC9" w14:textId="2EFBC8CB" w:rsidR="00820DB3" w:rsidRPr="00C65033" w:rsidRDefault="00820DB3" w:rsidP="002340B2">
      <w:pPr>
        <w:pStyle w:val="Rubrik1"/>
      </w:pPr>
      <w:bookmarkStart w:id="16" w:name="_Toc216345623"/>
      <w:r w:rsidRPr="00C65033">
        <w:lastRenderedPageBreak/>
        <w:t>Referenser</w:t>
      </w:r>
      <w:bookmarkEnd w:id="16"/>
    </w:p>
    <w:p w14:paraId="6B36AF2B" w14:textId="77777777" w:rsidR="00CC0725" w:rsidRDefault="00645C3E" w:rsidP="006D7978">
      <w:pPr>
        <w:pStyle w:val="Fotnotstext"/>
        <w:contextualSpacing/>
        <w:rPr>
          <w:rFonts w:ascii="Garamond" w:hAnsi="Garamond"/>
          <w:sz w:val="24"/>
          <w:szCs w:val="24"/>
        </w:rPr>
      </w:pPr>
      <w:proofErr w:type="spellStart"/>
      <w:r w:rsidRPr="00645C3E">
        <w:rPr>
          <w:rFonts w:ascii="Garamond" w:hAnsi="Garamond"/>
          <w:sz w:val="24"/>
          <w:szCs w:val="24"/>
        </w:rPr>
        <w:t>Aasland</w:t>
      </w:r>
      <w:proofErr w:type="spellEnd"/>
      <w:r w:rsidR="008C4CA4">
        <w:rPr>
          <w:rFonts w:ascii="Garamond" w:hAnsi="Garamond"/>
          <w:sz w:val="24"/>
          <w:szCs w:val="24"/>
        </w:rPr>
        <w:t>,</w:t>
      </w:r>
      <w:r w:rsidR="00AC3E6F">
        <w:rPr>
          <w:rFonts w:ascii="Garamond" w:hAnsi="Garamond"/>
          <w:sz w:val="24"/>
          <w:szCs w:val="24"/>
        </w:rPr>
        <w:t xml:space="preserve"> </w:t>
      </w:r>
      <w:r w:rsidR="005B2500">
        <w:rPr>
          <w:rFonts w:ascii="Garamond" w:hAnsi="Garamond"/>
          <w:sz w:val="24"/>
          <w:szCs w:val="24"/>
        </w:rPr>
        <w:t xml:space="preserve">O.G., </w:t>
      </w:r>
      <w:r w:rsidR="008C4CA4">
        <w:rPr>
          <w:rFonts w:ascii="Garamond" w:hAnsi="Garamond"/>
          <w:sz w:val="24"/>
          <w:szCs w:val="24"/>
        </w:rPr>
        <w:t xml:space="preserve">Husum, </w:t>
      </w:r>
      <w:r w:rsidR="005B2500">
        <w:rPr>
          <w:rFonts w:ascii="Garamond" w:hAnsi="Garamond"/>
          <w:sz w:val="24"/>
          <w:szCs w:val="24"/>
        </w:rPr>
        <w:t>T.L.</w:t>
      </w:r>
      <w:r w:rsidR="00552C4D">
        <w:rPr>
          <w:rFonts w:ascii="Garamond" w:hAnsi="Garamond"/>
          <w:sz w:val="24"/>
          <w:szCs w:val="24"/>
        </w:rPr>
        <w:t xml:space="preserve">, </w:t>
      </w:r>
      <w:proofErr w:type="spellStart"/>
      <w:r w:rsidR="00552C4D" w:rsidRPr="00552C4D">
        <w:rPr>
          <w:rFonts w:ascii="Garamond" w:hAnsi="Garamond"/>
          <w:sz w:val="24"/>
          <w:szCs w:val="24"/>
        </w:rPr>
        <w:t>Førde</w:t>
      </w:r>
      <w:proofErr w:type="spellEnd"/>
      <w:r w:rsidR="00333045">
        <w:rPr>
          <w:rFonts w:ascii="Garamond" w:hAnsi="Garamond"/>
          <w:sz w:val="24"/>
          <w:szCs w:val="24"/>
        </w:rPr>
        <w:t>, R.</w:t>
      </w:r>
      <w:r w:rsidR="00B7322F">
        <w:rPr>
          <w:rFonts w:ascii="Garamond" w:hAnsi="Garamond"/>
          <w:sz w:val="24"/>
          <w:szCs w:val="24"/>
        </w:rPr>
        <w:t xml:space="preserve"> &amp;</w:t>
      </w:r>
      <w:r w:rsidR="00AC3E6F">
        <w:rPr>
          <w:rFonts w:ascii="Garamond" w:hAnsi="Garamond"/>
          <w:sz w:val="24"/>
          <w:szCs w:val="24"/>
        </w:rPr>
        <w:t xml:space="preserve"> Pedersen</w:t>
      </w:r>
      <w:r w:rsidR="00333045">
        <w:rPr>
          <w:rFonts w:ascii="Garamond" w:hAnsi="Garamond"/>
          <w:sz w:val="24"/>
          <w:szCs w:val="24"/>
        </w:rPr>
        <w:t>, R.</w:t>
      </w:r>
      <w:r w:rsidRPr="00645C3E">
        <w:rPr>
          <w:rFonts w:ascii="Garamond" w:hAnsi="Garamond"/>
          <w:sz w:val="24"/>
          <w:szCs w:val="24"/>
        </w:rPr>
        <w:t xml:space="preserve"> (2018). </w:t>
      </w:r>
      <w:proofErr w:type="spellStart"/>
      <w:r w:rsidRPr="00645C3E">
        <w:rPr>
          <w:rFonts w:ascii="Garamond" w:hAnsi="Garamond"/>
          <w:sz w:val="24"/>
          <w:szCs w:val="24"/>
        </w:rPr>
        <w:t>Between</w:t>
      </w:r>
      <w:proofErr w:type="spellEnd"/>
      <w:r w:rsidRPr="00645C3E">
        <w:rPr>
          <w:rFonts w:ascii="Garamond" w:hAnsi="Garamond"/>
          <w:sz w:val="24"/>
          <w:szCs w:val="24"/>
        </w:rPr>
        <w:t xml:space="preserve"> </w:t>
      </w:r>
      <w:proofErr w:type="spellStart"/>
      <w:r w:rsidRPr="00645C3E">
        <w:rPr>
          <w:rFonts w:ascii="Garamond" w:hAnsi="Garamond"/>
          <w:sz w:val="24"/>
          <w:szCs w:val="24"/>
        </w:rPr>
        <w:t>authoritarian</w:t>
      </w:r>
      <w:proofErr w:type="spellEnd"/>
      <w:r w:rsidRPr="00645C3E">
        <w:rPr>
          <w:rFonts w:ascii="Garamond" w:hAnsi="Garamond"/>
          <w:sz w:val="24"/>
          <w:szCs w:val="24"/>
        </w:rPr>
        <w:t xml:space="preserve"> and</w:t>
      </w:r>
    </w:p>
    <w:p w14:paraId="63CBD6AA" w14:textId="77777777" w:rsidR="00CC0725" w:rsidRDefault="00645C3E" w:rsidP="00CC0725">
      <w:pPr>
        <w:pStyle w:val="Fotnotstext"/>
        <w:ind w:firstLine="1304"/>
        <w:contextualSpacing/>
        <w:rPr>
          <w:rFonts w:ascii="Garamond" w:hAnsi="Garamond"/>
          <w:sz w:val="24"/>
          <w:szCs w:val="24"/>
        </w:rPr>
      </w:pPr>
      <w:proofErr w:type="spellStart"/>
      <w:r w:rsidRPr="00645C3E">
        <w:rPr>
          <w:rFonts w:ascii="Garamond" w:hAnsi="Garamond"/>
          <w:sz w:val="24"/>
          <w:szCs w:val="24"/>
        </w:rPr>
        <w:t>dialogical</w:t>
      </w:r>
      <w:proofErr w:type="spellEnd"/>
      <w:r w:rsidRPr="00645C3E">
        <w:rPr>
          <w:rFonts w:ascii="Garamond" w:hAnsi="Garamond"/>
          <w:sz w:val="24"/>
          <w:szCs w:val="24"/>
        </w:rPr>
        <w:t xml:space="preserve"> </w:t>
      </w:r>
      <w:proofErr w:type="spellStart"/>
      <w:r w:rsidRPr="00645C3E">
        <w:rPr>
          <w:rFonts w:ascii="Garamond" w:hAnsi="Garamond"/>
          <w:sz w:val="24"/>
          <w:szCs w:val="24"/>
        </w:rPr>
        <w:t>approaches</w:t>
      </w:r>
      <w:proofErr w:type="spellEnd"/>
      <w:r w:rsidRPr="00645C3E">
        <w:rPr>
          <w:rFonts w:ascii="Garamond" w:hAnsi="Garamond"/>
          <w:sz w:val="24"/>
          <w:szCs w:val="24"/>
        </w:rPr>
        <w:t xml:space="preserve">: </w:t>
      </w:r>
      <w:proofErr w:type="spellStart"/>
      <w:r w:rsidRPr="00645C3E">
        <w:rPr>
          <w:rFonts w:ascii="Garamond" w:hAnsi="Garamond"/>
          <w:sz w:val="24"/>
          <w:szCs w:val="24"/>
        </w:rPr>
        <w:t>Attitudes</w:t>
      </w:r>
      <w:proofErr w:type="spellEnd"/>
      <w:r w:rsidRPr="00645C3E">
        <w:rPr>
          <w:rFonts w:ascii="Garamond" w:hAnsi="Garamond"/>
          <w:sz w:val="24"/>
          <w:szCs w:val="24"/>
        </w:rPr>
        <w:t xml:space="preserve"> </w:t>
      </w:r>
      <w:proofErr w:type="gramStart"/>
      <w:r w:rsidRPr="00645C3E">
        <w:rPr>
          <w:rFonts w:ascii="Garamond" w:hAnsi="Garamond"/>
          <w:sz w:val="24"/>
          <w:szCs w:val="24"/>
        </w:rPr>
        <w:t>and opinions</w:t>
      </w:r>
      <w:proofErr w:type="gramEnd"/>
      <w:r w:rsidRPr="00645C3E">
        <w:rPr>
          <w:rFonts w:ascii="Garamond" w:hAnsi="Garamond"/>
          <w:sz w:val="24"/>
          <w:szCs w:val="24"/>
        </w:rPr>
        <w:t xml:space="preserve"> on</w:t>
      </w:r>
      <w:r w:rsidR="006D7978">
        <w:rPr>
          <w:rFonts w:ascii="Garamond" w:hAnsi="Garamond"/>
          <w:sz w:val="24"/>
          <w:szCs w:val="24"/>
        </w:rPr>
        <w:t xml:space="preserve"> </w:t>
      </w:r>
      <w:proofErr w:type="spellStart"/>
      <w:r w:rsidRPr="00645C3E">
        <w:rPr>
          <w:rFonts w:ascii="Garamond" w:hAnsi="Garamond"/>
          <w:sz w:val="24"/>
          <w:szCs w:val="24"/>
        </w:rPr>
        <w:t>coercion</w:t>
      </w:r>
      <w:proofErr w:type="spellEnd"/>
      <w:r w:rsidRPr="00645C3E">
        <w:rPr>
          <w:rFonts w:ascii="Garamond" w:hAnsi="Garamond"/>
          <w:sz w:val="24"/>
          <w:szCs w:val="24"/>
        </w:rPr>
        <w:t xml:space="preserve"> </w:t>
      </w:r>
      <w:proofErr w:type="spellStart"/>
      <w:r w:rsidRPr="00645C3E">
        <w:rPr>
          <w:rFonts w:ascii="Garamond" w:hAnsi="Garamond"/>
          <w:sz w:val="24"/>
          <w:szCs w:val="24"/>
        </w:rPr>
        <w:t>among</w:t>
      </w:r>
      <w:proofErr w:type="spellEnd"/>
      <w:r w:rsidRPr="00645C3E">
        <w:rPr>
          <w:rFonts w:ascii="Garamond" w:hAnsi="Garamond"/>
          <w:sz w:val="24"/>
          <w:szCs w:val="24"/>
        </w:rPr>
        <w:t xml:space="preserve"> </w:t>
      </w:r>
      <w:proofErr w:type="spellStart"/>
      <w:r w:rsidRPr="00645C3E">
        <w:rPr>
          <w:rFonts w:ascii="Garamond" w:hAnsi="Garamond"/>
          <w:sz w:val="24"/>
          <w:szCs w:val="24"/>
        </w:rPr>
        <w:t>professionals</w:t>
      </w:r>
      <w:proofErr w:type="spellEnd"/>
      <w:r w:rsidRPr="00645C3E">
        <w:rPr>
          <w:rFonts w:ascii="Garamond" w:hAnsi="Garamond"/>
          <w:sz w:val="24"/>
          <w:szCs w:val="24"/>
        </w:rPr>
        <w:t xml:space="preserve"> in</w:t>
      </w:r>
    </w:p>
    <w:p w14:paraId="70468F72" w14:textId="77777777" w:rsidR="00CC0725" w:rsidRDefault="00645C3E" w:rsidP="00CC0725">
      <w:pPr>
        <w:pStyle w:val="Fotnotstext"/>
        <w:ind w:firstLine="1304"/>
        <w:contextualSpacing/>
        <w:rPr>
          <w:rFonts w:ascii="Garamond" w:hAnsi="Garamond"/>
          <w:i/>
          <w:iCs/>
          <w:sz w:val="24"/>
          <w:szCs w:val="24"/>
        </w:rPr>
      </w:pPr>
      <w:r w:rsidRPr="00645C3E">
        <w:rPr>
          <w:rFonts w:ascii="Garamond" w:hAnsi="Garamond"/>
          <w:sz w:val="24"/>
          <w:szCs w:val="24"/>
        </w:rPr>
        <w:t xml:space="preserve">mental </w:t>
      </w:r>
      <w:proofErr w:type="spellStart"/>
      <w:r w:rsidRPr="00645C3E">
        <w:rPr>
          <w:rFonts w:ascii="Garamond" w:hAnsi="Garamond"/>
          <w:sz w:val="24"/>
          <w:szCs w:val="24"/>
        </w:rPr>
        <w:t>health</w:t>
      </w:r>
      <w:proofErr w:type="spellEnd"/>
      <w:r w:rsidRPr="00645C3E">
        <w:rPr>
          <w:rFonts w:ascii="Garamond" w:hAnsi="Garamond"/>
          <w:sz w:val="24"/>
          <w:szCs w:val="24"/>
        </w:rPr>
        <w:t xml:space="preserve"> and </w:t>
      </w:r>
      <w:proofErr w:type="spellStart"/>
      <w:r w:rsidRPr="00645C3E">
        <w:rPr>
          <w:rFonts w:ascii="Garamond" w:hAnsi="Garamond"/>
          <w:sz w:val="24"/>
          <w:szCs w:val="24"/>
        </w:rPr>
        <w:t>addiction</w:t>
      </w:r>
      <w:proofErr w:type="spellEnd"/>
      <w:r w:rsidRPr="00645C3E">
        <w:rPr>
          <w:rFonts w:ascii="Garamond" w:hAnsi="Garamond"/>
          <w:sz w:val="24"/>
          <w:szCs w:val="24"/>
        </w:rPr>
        <w:t xml:space="preserve"> </w:t>
      </w:r>
      <w:proofErr w:type="spellStart"/>
      <w:r w:rsidRPr="00645C3E">
        <w:rPr>
          <w:rFonts w:ascii="Garamond" w:hAnsi="Garamond"/>
          <w:sz w:val="24"/>
          <w:szCs w:val="24"/>
        </w:rPr>
        <w:t>care</w:t>
      </w:r>
      <w:proofErr w:type="spellEnd"/>
      <w:r w:rsidRPr="00645C3E">
        <w:rPr>
          <w:rFonts w:ascii="Garamond" w:hAnsi="Garamond"/>
          <w:sz w:val="24"/>
          <w:szCs w:val="24"/>
        </w:rPr>
        <w:t xml:space="preserve"> in </w:t>
      </w:r>
      <w:proofErr w:type="spellStart"/>
      <w:r w:rsidRPr="00645C3E">
        <w:rPr>
          <w:rFonts w:ascii="Garamond" w:hAnsi="Garamond"/>
          <w:sz w:val="24"/>
          <w:szCs w:val="24"/>
        </w:rPr>
        <w:t>Norway</w:t>
      </w:r>
      <w:proofErr w:type="spellEnd"/>
      <w:r w:rsidR="002D7D12">
        <w:rPr>
          <w:rFonts w:ascii="Garamond" w:hAnsi="Garamond"/>
          <w:sz w:val="24"/>
          <w:szCs w:val="24"/>
        </w:rPr>
        <w:t xml:space="preserve">. </w:t>
      </w:r>
      <w:r w:rsidR="002D7D12" w:rsidRPr="002D7D12">
        <w:rPr>
          <w:rFonts w:ascii="Garamond" w:hAnsi="Garamond"/>
          <w:i/>
          <w:iCs/>
          <w:sz w:val="24"/>
          <w:szCs w:val="24"/>
        </w:rPr>
        <w:t xml:space="preserve">International Journal </w:t>
      </w:r>
      <w:proofErr w:type="spellStart"/>
      <w:r w:rsidR="002D7D12" w:rsidRPr="002D7D12">
        <w:rPr>
          <w:rFonts w:ascii="Garamond" w:hAnsi="Garamond"/>
          <w:i/>
          <w:iCs/>
          <w:sz w:val="24"/>
          <w:szCs w:val="24"/>
        </w:rPr>
        <w:t>of</w:t>
      </w:r>
      <w:proofErr w:type="spellEnd"/>
      <w:r w:rsidR="002D7D12" w:rsidRPr="002D7D12">
        <w:rPr>
          <w:rFonts w:ascii="Garamond" w:hAnsi="Garamond"/>
          <w:i/>
          <w:iCs/>
          <w:sz w:val="24"/>
          <w:szCs w:val="24"/>
        </w:rPr>
        <w:t xml:space="preserve"> </w:t>
      </w:r>
      <w:proofErr w:type="spellStart"/>
      <w:r w:rsidR="002D7D12" w:rsidRPr="002D7D12">
        <w:rPr>
          <w:rFonts w:ascii="Garamond" w:hAnsi="Garamond"/>
          <w:i/>
          <w:iCs/>
          <w:sz w:val="24"/>
          <w:szCs w:val="24"/>
        </w:rPr>
        <w:t>Law</w:t>
      </w:r>
      <w:proofErr w:type="spellEnd"/>
      <w:r w:rsidR="002D7D12" w:rsidRPr="002D7D12">
        <w:rPr>
          <w:rFonts w:ascii="Garamond" w:hAnsi="Garamond"/>
          <w:i/>
          <w:iCs/>
          <w:sz w:val="24"/>
          <w:szCs w:val="24"/>
        </w:rPr>
        <w:t xml:space="preserve"> and</w:t>
      </w:r>
    </w:p>
    <w:p w14:paraId="3E36B655" w14:textId="2D3F4BAA" w:rsidR="00645C3E" w:rsidRPr="00CD5AC8" w:rsidRDefault="002D7D12" w:rsidP="00CC0725">
      <w:pPr>
        <w:pStyle w:val="Fotnotstext"/>
        <w:ind w:firstLine="1304"/>
        <w:contextualSpacing/>
        <w:rPr>
          <w:rFonts w:ascii="Garamond" w:hAnsi="Garamond"/>
          <w:sz w:val="24"/>
          <w:szCs w:val="24"/>
        </w:rPr>
      </w:pPr>
      <w:proofErr w:type="spellStart"/>
      <w:r w:rsidRPr="002D7D12">
        <w:rPr>
          <w:rFonts w:ascii="Garamond" w:hAnsi="Garamond"/>
          <w:i/>
          <w:iCs/>
          <w:sz w:val="24"/>
          <w:szCs w:val="24"/>
        </w:rPr>
        <w:t>Psychiatry</w:t>
      </w:r>
      <w:proofErr w:type="spellEnd"/>
      <w:r w:rsidR="00CD5AC8">
        <w:rPr>
          <w:rFonts w:ascii="Garamond" w:hAnsi="Garamond"/>
          <w:sz w:val="24"/>
          <w:szCs w:val="24"/>
        </w:rPr>
        <w:t>, 57</w:t>
      </w:r>
      <w:r w:rsidR="008D4250">
        <w:rPr>
          <w:rFonts w:ascii="Garamond" w:hAnsi="Garamond"/>
          <w:sz w:val="24"/>
          <w:szCs w:val="24"/>
        </w:rPr>
        <w:t xml:space="preserve">. </w:t>
      </w:r>
      <w:r w:rsidR="00B41C9C">
        <w:rPr>
          <w:rFonts w:ascii="Garamond" w:hAnsi="Garamond"/>
          <w:sz w:val="24"/>
          <w:szCs w:val="24"/>
        </w:rPr>
        <w:t>(</w:t>
      </w:r>
      <w:r w:rsidR="00B41C9C" w:rsidRPr="00B41C9C">
        <w:rPr>
          <w:rFonts w:ascii="Garamond" w:hAnsi="Garamond"/>
          <w:sz w:val="24"/>
          <w:szCs w:val="24"/>
        </w:rPr>
        <w:t>106–112</w:t>
      </w:r>
      <w:r w:rsidR="00B41C9C">
        <w:rPr>
          <w:rFonts w:ascii="Garamond" w:hAnsi="Garamond"/>
          <w:sz w:val="24"/>
          <w:szCs w:val="24"/>
        </w:rPr>
        <w:t>).</w:t>
      </w:r>
      <w:r w:rsidR="00CC0725">
        <w:rPr>
          <w:rFonts w:ascii="Garamond" w:hAnsi="Garamond"/>
          <w:sz w:val="24"/>
          <w:szCs w:val="24"/>
        </w:rPr>
        <w:t xml:space="preserve"> DOI: </w:t>
      </w:r>
      <w:r w:rsidR="00CC0725" w:rsidRPr="00CC0725">
        <w:rPr>
          <w:rFonts w:ascii="Garamond" w:hAnsi="Garamond"/>
          <w:sz w:val="24"/>
          <w:szCs w:val="24"/>
        </w:rPr>
        <w:t>https://doi.org/10.1016/j.ijlp.2018.02.005</w:t>
      </w:r>
    </w:p>
    <w:p w14:paraId="458F0630" w14:textId="77777777" w:rsidR="003B46DF" w:rsidRDefault="003B46DF" w:rsidP="00645C3E">
      <w:pPr>
        <w:pStyle w:val="Fotnotstext"/>
        <w:ind w:firstLine="1304"/>
        <w:contextualSpacing/>
        <w:rPr>
          <w:rFonts w:ascii="Garamond" w:hAnsi="Garamond"/>
          <w:sz w:val="24"/>
          <w:szCs w:val="24"/>
        </w:rPr>
      </w:pPr>
    </w:p>
    <w:p w14:paraId="7975822F" w14:textId="77777777" w:rsidR="00784A25" w:rsidRDefault="00A8078C" w:rsidP="00C65033">
      <w:pPr>
        <w:pStyle w:val="Fotnotstext"/>
        <w:contextualSpacing/>
        <w:rPr>
          <w:rFonts w:ascii="Garamond" w:hAnsi="Garamond"/>
          <w:sz w:val="24"/>
          <w:szCs w:val="24"/>
        </w:rPr>
      </w:pPr>
      <w:r w:rsidRPr="00A8078C">
        <w:rPr>
          <w:rFonts w:ascii="Garamond" w:hAnsi="Garamond"/>
          <w:sz w:val="24"/>
          <w:szCs w:val="24"/>
        </w:rPr>
        <w:t>Andersson</w:t>
      </w:r>
      <w:r w:rsidR="005E4CC2">
        <w:rPr>
          <w:rFonts w:ascii="Garamond" w:hAnsi="Garamond"/>
          <w:sz w:val="24"/>
          <w:szCs w:val="24"/>
        </w:rPr>
        <w:t>, U.,</w:t>
      </w:r>
      <w:r w:rsidRPr="00A8078C">
        <w:rPr>
          <w:rFonts w:ascii="Garamond" w:hAnsi="Garamond"/>
          <w:sz w:val="24"/>
          <w:szCs w:val="24"/>
        </w:rPr>
        <w:t xml:space="preserve"> </w:t>
      </w:r>
      <w:proofErr w:type="spellStart"/>
      <w:r w:rsidRPr="00A8078C">
        <w:rPr>
          <w:rFonts w:ascii="Garamond" w:hAnsi="Garamond"/>
          <w:sz w:val="24"/>
          <w:szCs w:val="24"/>
        </w:rPr>
        <w:t>Fathollahi</w:t>
      </w:r>
      <w:proofErr w:type="spellEnd"/>
      <w:r w:rsidR="00784A25">
        <w:rPr>
          <w:rFonts w:ascii="Garamond" w:hAnsi="Garamond"/>
          <w:sz w:val="24"/>
          <w:szCs w:val="24"/>
        </w:rPr>
        <w:t xml:space="preserve">, J. &amp; Wiklund </w:t>
      </w:r>
      <w:proofErr w:type="spellStart"/>
      <w:r w:rsidR="00784A25">
        <w:rPr>
          <w:rFonts w:ascii="Garamond" w:hAnsi="Garamond"/>
          <w:sz w:val="24"/>
          <w:szCs w:val="24"/>
        </w:rPr>
        <w:t>Gustin</w:t>
      </w:r>
      <w:proofErr w:type="spellEnd"/>
      <w:r w:rsidR="00784A25">
        <w:rPr>
          <w:rFonts w:ascii="Garamond" w:hAnsi="Garamond"/>
          <w:sz w:val="24"/>
          <w:szCs w:val="24"/>
        </w:rPr>
        <w:t>, L.</w:t>
      </w:r>
      <w:r w:rsidRPr="00A8078C">
        <w:rPr>
          <w:rFonts w:ascii="Garamond" w:hAnsi="Garamond"/>
          <w:sz w:val="24"/>
          <w:szCs w:val="24"/>
        </w:rPr>
        <w:t xml:space="preserve"> (2020). </w:t>
      </w:r>
      <w:proofErr w:type="spellStart"/>
      <w:r w:rsidRPr="00A8078C">
        <w:rPr>
          <w:rFonts w:ascii="Garamond" w:hAnsi="Garamond"/>
          <w:sz w:val="24"/>
          <w:szCs w:val="24"/>
        </w:rPr>
        <w:t>Nurses</w:t>
      </w:r>
      <w:proofErr w:type="spellEnd"/>
      <w:r w:rsidRPr="00A8078C">
        <w:rPr>
          <w:rFonts w:ascii="Garamond" w:hAnsi="Garamond"/>
          <w:sz w:val="24"/>
          <w:szCs w:val="24"/>
        </w:rPr>
        <w:t xml:space="preserve">’ </w:t>
      </w:r>
      <w:proofErr w:type="spellStart"/>
      <w:r w:rsidRPr="00A8078C">
        <w:rPr>
          <w:rFonts w:ascii="Garamond" w:hAnsi="Garamond"/>
          <w:sz w:val="24"/>
          <w:szCs w:val="24"/>
        </w:rPr>
        <w:t>experiences</w:t>
      </w:r>
      <w:proofErr w:type="spellEnd"/>
      <w:r w:rsidRPr="00A8078C">
        <w:rPr>
          <w:rFonts w:ascii="Garamond" w:hAnsi="Garamond"/>
          <w:sz w:val="24"/>
          <w:szCs w:val="24"/>
        </w:rPr>
        <w:t xml:space="preserve"> </w:t>
      </w:r>
      <w:proofErr w:type="spellStart"/>
      <w:r w:rsidRPr="00A8078C">
        <w:rPr>
          <w:rFonts w:ascii="Garamond" w:hAnsi="Garamond"/>
          <w:sz w:val="24"/>
          <w:szCs w:val="24"/>
        </w:rPr>
        <w:t>of</w:t>
      </w:r>
      <w:proofErr w:type="spellEnd"/>
      <w:r w:rsidRPr="00A8078C">
        <w:rPr>
          <w:rFonts w:ascii="Garamond" w:hAnsi="Garamond"/>
          <w:sz w:val="24"/>
          <w:szCs w:val="24"/>
        </w:rPr>
        <w:t xml:space="preserve"> </w:t>
      </w:r>
      <w:proofErr w:type="spellStart"/>
      <w:r w:rsidRPr="00A8078C">
        <w:rPr>
          <w:rFonts w:ascii="Garamond" w:hAnsi="Garamond"/>
          <w:sz w:val="24"/>
          <w:szCs w:val="24"/>
        </w:rPr>
        <w:t>informal</w:t>
      </w:r>
      <w:proofErr w:type="spellEnd"/>
    </w:p>
    <w:p w14:paraId="78DD74C4" w14:textId="77777777" w:rsidR="00784A25" w:rsidRDefault="00A8078C" w:rsidP="00784A25">
      <w:pPr>
        <w:pStyle w:val="Fotnotstext"/>
        <w:ind w:firstLine="1304"/>
        <w:contextualSpacing/>
        <w:rPr>
          <w:rFonts w:ascii="Garamond" w:hAnsi="Garamond"/>
          <w:sz w:val="24"/>
          <w:szCs w:val="24"/>
        </w:rPr>
      </w:pPr>
      <w:proofErr w:type="spellStart"/>
      <w:r w:rsidRPr="00A8078C">
        <w:rPr>
          <w:rFonts w:ascii="Garamond" w:hAnsi="Garamond"/>
          <w:sz w:val="24"/>
          <w:szCs w:val="24"/>
        </w:rPr>
        <w:t>coercion</w:t>
      </w:r>
      <w:proofErr w:type="spellEnd"/>
      <w:r w:rsidRPr="00A8078C">
        <w:rPr>
          <w:rFonts w:ascii="Garamond" w:hAnsi="Garamond"/>
          <w:sz w:val="24"/>
          <w:szCs w:val="24"/>
        </w:rPr>
        <w:t xml:space="preserve"> on adult </w:t>
      </w:r>
      <w:proofErr w:type="spellStart"/>
      <w:r w:rsidRPr="00A8078C">
        <w:rPr>
          <w:rFonts w:ascii="Garamond" w:hAnsi="Garamond"/>
          <w:sz w:val="24"/>
          <w:szCs w:val="24"/>
        </w:rPr>
        <w:t>psychiatric</w:t>
      </w:r>
      <w:proofErr w:type="spellEnd"/>
      <w:r w:rsidR="00784A25">
        <w:rPr>
          <w:rFonts w:ascii="Garamond" w:hAnsi="Garamond"/>
          <w:sz w:val="24"/>
          <w:szCs w:val="24"/>
        </w:rPr>
        <w:t xml:space="preserve"> </w:t>
      </w:r>
      <w:proofErr w:type="spellStart"/>
      <w:r w:rsidR="00645C3E" w:rsidRPr="00A8078C">
        <w:rPr>
          <w:rFonts w:ascii="Garamond" w:hAnsi="Garamond"/>
          <w:sz w:val="24"/>
          <w:szCs w:val="24"/>
        </w:rPr>
        <w:t>W</w:t>
      </w:r>
      <w:r w:rsidRPr="00A8078C">
        <w:rPr>
          <w:rFonts w:ascii="Garamond" w:hAnsi="Garamond"/>
          <w:sz w:val="24"/>
          <w:szCs w:val="24"/>
        </w:rPr>
        <w:t>ards</w:t>
      </w:r>
      <w:proofErr w:type="spellEnd"/>
      <w:r w:rsidR="007B02A5">
        <w:rPr>
          <w:rFonts w:ascii="Garamond" w:hAnsi="Garamond"/>
          <w:sz w:val="24"/>
          <w:szCs w:val="24"/>
        </w:rPr>
        <w:t xml:space="preserve">. </w:t>
      </w:r>
      <w:proofErr w:type="spellStart"/>
      <w:r w:rsidR="007B02A5" w:rsidRPr="007B02A5">
        <w:rPr>
          <w:rFonts w:ascii="Garamond" w:hAnsi="Garamond"/>
          <w:i/>
          <w:iCs/>
          <w:sz w:val="24"/>
          <w:szCs w:val="24"/>
        </w:rPr>
        <w:t>Nursing</w:t>
      </w:r>
      <w:proofErr w:type="spellEnd"/>
      <w:r w:rsidR="007B02A5" w:rsidRPr="007B02A5">
        <w:rPr>
          <w:rFonts w:ascii="Garamond" w:hAnsi="Garamond"/>
          <w:i/>
          <w:iCs/>
          <w:sz w:val="24"/>
          <w:szCs w:val="24"/>
        </w:rPr>
        <w:t xml:space="preserve"> </w:t>
      </w:r>
      <w:proofErr w:type="spellStart"/>
      <w:r w:rsidR="007B02A5" w:rsidRPr="007B02A5">
        <w:rPr>
          <w:rFonts w:ascii="Garamond" w:hAnsi="Garamond"/>
          <w:i/>
          <w:iCs/>
          <w:sz w:val="24"/>
          <w:szCs w:val="24"/>
        </w:rPr>
        <w:t>Ethics</w:t>
      </w:r>
      <w:proofErr w:type="spellEnd"/>
      <w:r w:rsidR="008B757A">
        <w:rPr>
          <w:rFonts w:ascii="Garamond" w:hAnsi="Garamond"/>
          <w:i/>
          <w:iCs/>
          <w:sz w:val="24"/>
          <w:szCs w:val="24"/>
        </w:rPr>
        <w:t>.</w:t>
      </w:r>
      <w:r w:rsidR="008872D7">
        <w:rPr>
          <w:rFonts w:ascii="Garamond" w:hAnsi="Garamond"/>
          <w:sz w:val="24"/>
          <w:szCs w:val="24"/>
        </w:rPr>
        <w:t xml:space="preserve"> </w:t>
      </w:r>
      <w:r w:rsidR="008872D7" w:rsidRPr="008872D7">
        <w:rPr>
          <w:rFonts w:ascii="Garamond" w:hAnsi="Garamond"/>
          <w:sz w:val="24"/>
          <w:szCs w:val="24"/>
        </w:rPr>
        <w:t>27(3)</w:t>
      </w:r>
      <w:r w:rsidR="008872D7">
        <w:rPr>
          <w:rFonts w:ascii="Garamond" w:hAnsi="Garamond"/>
          <w:sz w:val="24"/>
          <w:szCs w:val="24"/>
        </w:rPr>
        <w:t>.</w:t>
      </w:r>
      <w:r w:rsidR="008872D7" w:rsidRPr="008872D7">
        <w:rPr>
          <w:rFonts w:ascii="Garamond" w:hAnsi="Garamond"/>
          <w:sz w:val="24"/>
          <w:szCs w:val="24"/>
        </w:rPr>
        <w:t xml:space="preserve"> </w:t>
      </w:r>
      <w:r w:rsidR="008872D7">
        <w:rPr>
          <w:rFonts w:ascii="Garamond" w:hAnsi="Garamond"/>
          <w:sz w:val="24"/>
          <w:szCs w:val="24"/>
        </w:rPr>
        <w:t>(</w:t>
      </w:r>
      <w:r w:rsidR="008872D7" w:rsidRPr="008872D7">
        <w:rPr>
          <w:rFonts w:ascii="Garamond" w:hAnsi="Garamond"/>
          <w:sz w:val="24"/>
          <w:szCs w:val="24"/>
        </w:rPr>
        <w:t>741–753</w:t>
      </w:r>
      <w:r w:rsidR="008872D7">
        <w:rPr>
          <w:rFonts w:ascii="Garamond" w:hAnsi="Garamond"/>
          <w:sz w:val="24"/>
          <w:szCs w:val="24"/>
        </w:rPr>
        <w:t>).</w:t>
      </w:r>
      <w:r w:rsidR="00963B7D">
        <w:rPr>
          <w:rFonts w:ascii="Garamond" w:hAnsi="Garamond"/>
          <w:sz w:val="24"/>
          <w:szCs w:val="24"/>
        </w:rPr>
        <w:t xml:space="preserve"> DOI:</w:t>
      </w:r>
    </w:p>
    <w:p w14:paraId="15020FF4" w14:textId="282D9C99" w:rsidR="00A8078C" w:rsidRPr="008B757A" w:rsidRDefault="00963B7D" w:rsidP="00784A25">
      <w:pPr>
        <w:pStyle w:val="Fotnotstext"/>
        <w:ind w:firstLine="1304"/>
        <w:contextualSpacing/>
        <w:rPr>
          <w:rFonts w:ascii="Garamond" w:hAnsi="Garamond"/>
          <w:sz w:val="24"/>
          <w:szCs w:val="24"/>
        </w:rPr>
      </w:pPr>
      <w:proofErr w:type="gramStart"/>
      <w:r w:rsidRPr="00963B7D">
        <w:rPr>
          <w:rFonts w:ascii="Garamond" w:hAnsi="Garamond"/>
          <w:sz w:val="24"/>
          <w:szCs w:val="24"/>
        </w:rPr>
        <w:t>10.1177</w:t>
      </w:r>
      <w:proofErr w:type="gramEnd"/>
      <w:r w:rsidRPr="00963B7D">
        <w:rPr>
          <w:rFonts w:ascii="Garamond" w:hAnsi="Garamond"/>
          <w:sz w:val="24"/>
          <w:szCs w:val="24"/>
        </w:rPr>
        <w:t>/0969733019884604</w:t>
      </w:r>
    </w:p>
    <w:p w14:paraId="1A3C84A6" w14:textId="77777777" w:rsidR="003B46DF" w:rsidRDefault="003B46DF" w:rsidP="00A8078C">
      <w:pPr>
        <w:pStyle w:val="Fotnotstext"/>
        <w:ind w:firstLine="1304"/>
        <w:contextualSpacing/>
        <w:rPr>
          <w:rFonts w:ascii="Garamond" w:hAnsi="Garamond"/>
          <w:sz w:val="24"/>
          <w:szCs w:val="24"/>
        </w:rPr>
      </w:pPr>
    </w:p>
    <w:p w14:paraId="4C547051" w14:textId="77777777" w:rsidR="00024414" w:rsidRDefault="00645C3E" w:rsidP="00EA6D33">
      <w:pPr>
        <w:pStyle w:val="Fotnotstext"/>
        <w:contextualSpacing/>
        <w:rPr>
          <w:rFonts w:ascii="Garamond" w:hAnsi="Garamond"/>
          <w:sz w:val="24"/>
          <w:szCs w:val="24"/>
        </w:rPr>
      </w:pPr>
      <w:proofErr w:type="spellStart"/>
      <w:r w:rsidRPr="00645C3E">
        <w:rPr>
          <w:rFonts w:ascii="Garamond" w:hAnsi="Garamond"/>
          <w:sz w:val="24"/>
          <w:szCs w:val="24"/>
        </w:rPr>
        <w:t>Aragonés-Calleja</w:t>
      </w:r>
      <w:proofErr w:type="spellEnd"/>
      <w:r w:rsidR="00014282">
        <w:rPr>
          <w:rFonts w:ascii="Garamond" w:hAnsi="Garamond"/>
          <w:sz w:val="24"/>
          <w:szCs w:val="24"/>
        </w:rPr>
        <w:t xml:space="preserve">, M. &amp; </w:t>
      </w:r>
      <w:proofErr w:type="spellStart"/>
      <w:r w:rsidR="00014282" w:rsidRPr="00014282">
        <w:rPr>
          <w:rFonts w:ascii="Garamond" w:hAnsi="Garamond"/>
          <w:sz w:val="24"/>
          <w:szCs w:val="24"/>
        </w:rPr>
        <w:t>Sánchez-Martínez</w:t>
      </w:r>
      <w:proofErr w:type="spellEnd"/>
      <w:r w:rsidR="00014282">
        <w:rPr>
          <w:rFonts w:ascii="Garamond" w:hAnsi="Garamond"/>
          <w:sz w:val="24"/>
          <w:szCs w:val="24"/>
        </w:rPr>
        <w:t xml:space="preserve">, </w:t>
      </w:r>
      <w:r w:rsidR="00EA6D33">
        <w:rPr>
          <w:rFonts w:ascii="Garamond" w:hAnsi="Garamond"/>
          <w:sz w:val="24"/>
          <w:szCs w:val="24"/>
        </w:rPr>
        <w:t>V.</w:t>
      </w:r>
      <w:r w:rsidRPr="00645C3E">
        <w:rPr>
          <w:rFonts w:ascii="Garamond" w:hAnsi="Garamond"/>
          <w:sz w:val="24"/>
          <w:szCs w:val="24"/>
        </w:rPr>
        <w:t xml:space="preserve"> (2022). </w:t>
      </w:r>
      <w:proofErr w:type="spellStart"/>
      <w:r w:rsidRPr="00645C3E">
        <w:rPr>
          <w:rFonts w:ascii="Garamond" w:hAnsi="Garamond"/>
          <w:sz w:val="24"/>
          <w:szCs w:val="24"/>
        </w:rPr>
        <w:t>Experience</w:t>
      </w:r>
      <w:proofErr w:type="spellEnd"/>
      <w:r w:rsidRPr="00645C3E">
        <w:rPr>
          <w:rFonts w:ascii="Garamond" w:hAnsi="Garamond"/>
          <w:sz w:val="24"/>
          <w:szCs w:val="24"/>
        </w:rPr>
        <w:t xml:space="preserve"> </w:t>
      </w:r>
      <w:proofErr w:type="spellStart"/>
      <w:r w:rsidRPr="00645C3E">
        <w:rPr>
          <w:rFonts w:ascii="Garamond" w:hAnsi="Garamond"/>
          <w:sz w:val="24"/>
          <w:szCs w:val="24"/>
        </w:rPr>
        <w:t>of</w:t>
      </w:r>
      <w:proofErr w:type="spellEnd"/>
      <w:r w:rsidRPr="00645C3E">
        <w:rPr>
          <w:rFonts w:ascii="Garamond" w:hAnsi="Garamond"/>
          <w:sz w:val="24"/>
          <w:szCs w:val="24"/>
        </w:rPr>
        <w:t xml:space="preserve"> </w:t>
      </w:r>
      <w:proofErr w:type="spellStart"/>
      <w:r w:rsidRPr="00645C3E">
        <w:rPr>
          <w:rFonts w:ascii="Garamond" w:hAnsi="Garamond"/>
          <w:sz w:val="24"/>
          <w:szCs w:val="24"/>
        </w:rPr>
        <w:t>coercion</w:t>
      </w:r>
      <w:proofErr w:type="spellEnd"/>
      <w:r w:rsidRPr="00645C3E">
        <w:rPr>
          <w:rFonts w:ascii="Garamond" w:hAnsi="Garamond"/>
          <w:sz w:val="24"/>
          <w:szCs w:val="24"/>
        </w:rPr>
        <w:t xml:space="preserve"> </w:t>
      </w:r>
      <w:proofErr w:type="spellStart"/>
      <w:r w:rsidRPr="00645C3E">
        <w:rPr>
          <w:rFonts w:ascii="Garamond" w:hAnsi="Garamond"/>
          <w:sz w:val="24"/>
          <w:szCs w:val="24"/>
        </w:rPr>
        <w:t>among</w:t>
      </w:r>
      <w:proofErr w:type="spellEnd"/>
      <w:r w:rsidRPr="00645C3E">
        <w:rPr>
          <w:rFonts w:ascii="Garamond" w:hAnsi="Garamond"/>
          <w:sz w:val="24"/>
          <w:szCs w:val="24"/>
        </w:rPr>
        <w:t xml:space="preserve"> </w:t>
      </w:r>
      <w:proofErr w:type="spellStart"/>
      <w:r w:rsidRPr="00645C3E">
        <w:rPr>
          <w:rFonts w:ascii="Garamond" w:hAnsi="Garamond"/>
          <w:sz w:val="24"/>
          <w:szCs w:val="24"/>
        </w:rPr>
        <w:t>nursing</w:t>
      </w:r>
      <w:proofErr w:type="spellEnd"/>
    </w:p>
    <w:p w14:paraId="7F27DB99" w14:textId="77777777" w:rsidR="00024414" w:rsidRDefault="00645C3E" w:rsidP="00024414">
      <w:pPr>
        <w:pStyle w:val="Fotnotstext"/>
        <w:ind w:firstLine="1304"/>
        <w:contextualSpacing/>
        <w:rPr>
          <w:rFonts w:ascii="Garamond" w:hAnsi="Garamond"/>
          <w:sz w:val="24"/>
          <w:szCs w:val="24"/>
        </w:rPr>
      </w:pPr>
      <w:proofErr w:type="spellStart"/>
      <w:r w:rsidRPr="00645C3E">
        <w:rPr>
          <w:rFonts w:ascii="Garamond" w:hAnsi="Garamond"/>
          <w:sz w:val="24"/>
          <w:szCs w:val="24"/>
        </w:rPr>
        <w:t>professionals</w:t>
      </w:r>
      <w:proofErr w:type="spellEnd"/>
      <w:r w:rsidRPr="00645C3E">
        <w:rPr>
          <w:rFonts w:ascii="Garamond" w:hAnsi="Garamond"/>
          <w:sz w:val="24"/>
          <w:szCs w:val="24"/>
        </w:rPr>
        <w:t xml:space="preserve"> in a medium</w:t>
      </w:r>
      <w:r w:rsidR="00EA6D33">
        <w:rPr>
          <w:rFonts w:ascii="Garamond" w:hAnsi="Garamond"/>
          <w:sz w:val="24"/>
          <w:szCs w:val="24"/>
        </w:rPr>
        <w:t xml:space="preserve"> </w:t>
      </w:r>
      <w:proofErr w:type="spellStart"/>
      <w:r w:rsidRPr="00645C3E">
        <w:rPr>
          <w:rFonts w:ascii="Garamond" w:hAnsi="Garamond"/>
          <w:sz w:val="24"/>
          <w:szCs w:val="24"/>
        </w:rPr>
        <w:t>stay</w:t>
      </w:r>
      <w:proofErr w:type="spellEnd"/>
      <w:r w:rsidRPr="00645C3E">
        <w:rPr>
          <w:rFonts w:ascii="Garamond" w:hAnsi="Garamond"/>
          <w:sz w:val="24"/>
          <w:szCs w:val="24"/>
        </w:rPr>
        <w:t xml:space="preserve"> mental </w:t>
      </w:r>
      <w:proofErr w:type="spellStart"/>
      <w:r w:rsidRPr="00645C3E">
        <w:rPr>
          <w:rFonts w:ascii="Garamond" w:hAnsi="Garamond"/>
          <w:sz w:val="24"/>
          <w:szCs w:val="24"/>
        </w:rPr>
        <w:t>health</w:t>
      </w:r>
      <w:proofErr w:type="spellEnd"/>
      <w:r w:rsidRPr="00645C3E">
        <w:rPr>
          <w:rFonts w:ascii="Garamond" w:hAnsi="Garamond"/>
          <w:sz w:val="24"/>
          <w:szCs w:val="24"/>
        </w:rPr>
        <w:t xml:space="preserve"> </w:t>
      </w:r>
      <w:proofErr w:type="spellStart"/>
      <w:r w:rsidRPr="00645C3E">
        <w:rPr>
          <w:rFonts w:ascii="Garamond" w:hAnsi="Garamond"/>
          <w:sz w:val="24"/>
          <w:szCs w:val="24"/>
        </w:rPr>
        <w:t>unit</w:t>
      </w:r>
      <w:proofErr w:type="spellEnd"/>
      <w:r w:rsidRPr="00645C3E">
        <w:rPr>
          <w:rFonts w:ascii="Garamond" w:hAnsi="Garamond"/>
          <w:sz w:val="24"/>
          <w:szCs w:val="24"/>
        </w:rPr>
        <w:t xml:space="preserve">: A </w:t>
      </w:r>
      <w:proofErr w:type="spellStart"/>
      <w:r w:rsidRPr="00645C3E">
        <w:rPr>
          <w:rFonts w:ascii="Garamond" w:hAnsi="Garamond"/>
          <w:sz w:val="24"/>
          <w:szCs w:val="24"/>
        </w:rPr>
        <w:t>qualitative</w:t>
      </w:r>
      <w:proofErr w:type="spellEnd"/>
      <w:r w:rsidRPr="00645C3E">
        <w:rPr>
          <w:rFonts w:ascii="Garamond" w:hAnsi="Garamond"/>
          <w:sz w:val="24"/>
          <w:szCs w:val="24"/>
        </w:rPr>
        <w:t xml:space="preserve"> </w:t>
      </w:r>
      <w:proofErr w:type="spellStart"/>
      <w:r w:rsidRPr="00645C3E">
        <w:rPr>
          <w:rFonts w:ascii="Garamond" w:hAnsi="Garamond"/>
          <w:sz w:val="24"/>
          <w:szCs w:val="24"/>
        </w:rPr>
        <w:t>study</w:t>
      </w:r>
      <w:proofErr w:type="spellEnd"/>
      <w:r w:rsidRPr="00645C3E">
        <w:rPr>
          <w:rFonts w:ascii="Garamond" w:hAnsi="Garamond"/>
          <w:sz w:val="24"/>
          <w:szCs w:val="24"/>
        </w:rPr>
        <w:t xml:space="preserve"> in </w:t>
      </w:r>
      <w:proofErr w:type="spellStart"/>
      <w:r w:rsidRPr="00645C3E">
        <w:rPr>
          <w:rFonts w:ascii="Garamond" w:hAnsi="Garamond"/>
          <w:sz w:val="24"/>
          <w:szCs w:val="24"/>
        </w:rPr>
        <w:t>Spain</w:t>
      </w:r>
      <w:proofErr w:type="spellEnd"/>
      <w:r w:rsidR="00A8489D">
        <w:rPr>
          <w:rFonts w:ascii="Garamond" w:hAnsi="Garamond"/>
          <w:sz w:val="24"/>
          <w:szCs w:val="24"/>
        </w:rPr>
        <w:t>.</w:t>
      </w:r>
    </w:p>
    <w:p w14:paraId="27427D25" w14:textId="7B9E336D" w:rsidR="00645C3E" w:rsidRDefault="00A8489D" w:rsidP="00024414">
      <w:pPr>
        <w:pStyle w:val="Fotnotstext"/>
        <w:ind w:firstLine="1304"/>
        <w:contextualSpacing/>
        <w:rPr>
          <w:rFonts w:ascii="Garamond" w:hAnsi="Garamond"/>
          <w:sz w:val="24"/>
          <w:szCs w:val="24"/>
        </w:rPr>
      </w:pPr>
      <w:r w:rsidRPr="000912AD">
        <w:rPr>
          <w:rFonts w:ascii="Garamond" w:hAnsi="Garamond"/>
          <w:i/>
          <w:iCs/>
          <w:sz w:val="24"/>
          <w:szCs w:val="24"/>
        </w:rPr>
        <w:t xml:space="preserve">International Journal </w:t>
      </w:r>
      <w:proofErr w:type="spellStart"/>
      <w:r w:rsidRPr="000912AD">
        <w:rPr>
          <w:rFonts w:ascii="Garamond" w:hAnsi="Garamond"/>
          <w:i/>
          <w:iCs/>
          <w:sz w:val="24"/>
          <w:szCs w:val="24"/>
        </w:rPr>
        <w:t>of</w:t>
      </w:r>
      <w:proofErr w:type="spellEnd"/>
      <w:r w:rsidRPr="000912AD">
        <w:rPr>
          <w:rFonts w:ascii="Garamond" w:hAnsi="Garamond"/>
          <w:i/>
          <w:iCs/>
          <w:sz w:val="24"/>
          <w:szCs w:val="24"/>
        </w:rPr>
        <w:t xml:space="preserve"> Mental Healt</w:t>
      </w:r>
      <w:r w:rsidR="000912AD" w:rsidRPr="000912AD">
        <w:rPr>
          <w:rFonts w:ascii="Garamond" w:hAnsi="Garamond"/>
          <w:i/>
          <w:iCs/>
          <w:sz w:val="24"/>
          <w:szCs w:val="24"/>
        </w:rPr>
        <w:t xml:space="preserve">h </w:t>
      </w:r>
      <w:proofErr w:type="spellStart"/>
      <w:r w:rsidR="000912AD" w:rsidRPr="000912AD">
        <w:rPr>
          <w:rFonts w:ascii="Garamond" w:hAnsi="Garamond"/>
          <w:i/>
          <w:iCs/>
          <w:sz w:val="24"/>
          <w:szCs w:val="24"/>
        </w:rPr>
        <w:t>Nursing</w:t>
      </w:r>
      <w:proofErr w:type="spellEnd"/>
      <w:r w:rsidR="000912AD">
        <w:rPr>
          <w:rFonts w:ascii="Garamond" w:hAnsi="Garamond"/>
          <w:sz w:val="24"/>
          <w:szCs w:val="24"/>
        </w:rPr>
        <w:t>.</w:t>
      </w:r>
      <w:r w:rsidR="00EA6D33">
        <w:rPr>
          <w:rFonts w:ascii="Garamond" w:hAnsi="Garamond"/>
          <w:sz w:val="24"/>
          <w:szCs w:val="24"/>
        </w:rPr>
        <w:t xml:space="preserve"> </w:t>
      </w:r>
      <w:r w:rsidR="001E1345" w:rsidRPr="001E1345">
        <w:rPr>
          <w:rFonts w:ascii="Garamond" w:hAnsi="Garamond"/>
          <w:sz w:val="24"/>
          <w:szCs w:val="24"/>
        </w:rPr>
        <w:t>33</w:t>
      </w:r>
      <w:r w:rsidR="001E1345">
        <w:rPr>
          <w:rFonts w:ascii="Garamond" w:hAnsi="Garamond"/>
          <w:sz w:val="24"/>
          <w:szCs w:val="24"/>
        </w:rPr>
        <w:t>. (</w:t>
      </w:r>
      <w:r w:rsidR="001E1345" w:rsidRPr="001E1345">
        <w:rPr>
          <w:rFonts w:ascii="Garamond" w:hAnsi="Garamond"/>
          <w:sz w:val="24"/>
          <w:szCs w:val="24"/>
        </w:rPr>
        <w:t>259–280</w:t>
      </w:r>
      <w:r w:rsidR="001E1345">
        <w:rPr>
          <w:rFonts w:ascii="Garamond" w:hAnsi="Garamond"/>
          <w:sz w:val="24"/>
          <w:szCs w:val="24"/>
        </w:rPr>
        <w:t xml:space="preserve">). </w:t>
      </w:r>
      <w:r w:rsidR="00EA6D33" w:rsidRPr="00EA6D33">
        <w:rPr>
          <w:rFonts w:ascii="Garamond" w:hAnsi="Garamond"/>
          <w:sz w:val="24"/>
          <w:szCs w:val="24"/>
        </w:rPr>
        <w:t xml:space="preserve">DOI: </w:t>
      </w:r>
      <w:proofErr w:type="gramStart"/>
      <w:r w:rsidR="00EA6D33" w:rsidRPr="00EA6D33">
        <w:rPr>
          <w:rFonts w:ascii="Garamond" w:hAnsi="Garamond"/>
          <w:sz w:val="24"/>
          <w:szCs w:val="24"/>
        </w:rPr>
        <w:t>10.1111</w:t>
      </w:r>
      <w:proofErr w:type="gramEnd"/>
      <w:r w:rsidR="00EA6D33" w:rsidRPr="00EA6D33">
        <w:rPr>
          <w:rFonts w:ascii="Garamond" w:hAnsi="Garamond"/>
          <w:sz w:val="24"/>
          <w:szCs w:val="24"/>
        </w:rPr>
        <w:t>/inm.</w:t>
      </w:r>
      <w:proofErr w:type="gramStart"/>
      <w:r w:rsidR="00EA6D33" w:rsidRPr="00EA6D33">
        <w:rPr>
          <w:rFonts w:ascii="Garamond" w:hAnsi="Garamond"/>
          <w:sz w:val="24"/>
          <w:szCs w:val="24"/>
        </w:rPr>
        <w:t>13248</w:t>
      </w:r>
      <w:proofErr w:type="gramEnd"/>
    </w:p>
    <w:p w14:paraId="4F7DEB1C" w14:textId="77777777" w:rsidR="003B46DF" w:rsidRDefault="003B46DF" w:rsidP="00645C3E">
      <w:pPr>
        <w:pStyle w:val="Fotnotstext"/>
        <w:ind w:firstLine="1304"/>
        <w:contextualSpacing/>
        <w:rPr>
          <w:rFonts w:ascii="Garamond" w:hAnsi="Garamond"/>
          <w:sz w:val="24"/>
          <w:szCs w:val="24"/>
        </w:rPr>
      </w:pPr>
    </w:p>
    <w:p w14:paraId="355E3525" w14:textId="77777777" w:rsidR="00C07CEA" w:rsidRDefault="00234102" w:rsidP="00FD4BFC">
      <w:pPr>
        <w:pStyle w:val="Fotnotstext"/>
        <w:contextualSpacing/>
        <w:rPr>
          <w:rFonts w:ascii="Garamond" w:hAnsi="Garamond"/>
          <w:sz w:val="24"/>
          <w:szCs w:val="24"/>
        </w:rPr>
      </w:pPr>
      <w:r w:rsidRPr="00234102">
        <w:rPr>
          <w:rFonts w:ascii="Garamond" w:hAnsi="Garamond"/>
          <w:sz w:val="24"/>
          <w:szCs w:val="24"/>
        </w:rPr>
        <w:t>Arena Ventura</w:t>
      </w:r>
      <w:r w:rsidR="004A6601">
        <w:rPr>
          <w:rFonts w:ascii="Garamond" w:hAnsi="Garamond"/>
          <w:sz w:val="24"/>
          <w:szCs w:val="24"/>
        </w:rPr>
        <w:t xml:space="preserve">, C.A., </w:t>
      </w:r>
      <w:r w:rsidR="0041055D">
        <w:rPr>
          <w:rFonts w:ascii="Garamond" w:hAnsi="Garamond"/>
          <w:sz w:val="24"/>
          <w:szCs w:val="24"/>
        </w:rPr>
        <w:t xml:space="preserve">Fernandes Moll, M., </w:t>
      </w:r>
      <w:proofErr w:type="spellStart"/>
      <w:r w:rsidR="0064346B">
        <w:rPr>
          <w:rFonts w:ascii="Garamond" w:hAnsi="Garamond"/>
          <w:sz w:val="24"/>
          <w:szCs w:val="24"/>
        </w:rPr>
        <w:t>Correia</w:t>
      </w:r>
      <w:proofErr w:type="spellEnd"/>
      <w:r w:rsidR="0064346B">
        <w:rPr>
          <w:rFonts w:ascii="Garamond" w:hAnsi="Garamond"/>
          <w:sz w:val="24"/>
          <w:szCs w:val="24"/>
        </w:rPr>
        <w:t xml:space="preserve"> Junior, R., </w:t>
      </w:r>
      <w:proofErr w:type="spellStart"/>
      <w:r w:rsidR="00B235DB">
        <w:rPr>
          <w:rFonts w:ascii="Garamond" w:hAnsi="Garamond"/>
          <w:sz w:val="24"/>
          <w:szCs w:val="24"/>
        </w:rPr>
        <w:t>Oyana</w:t>
      </w:r>
      <w:proofErr w:type="spellEnd"/>
      <w:r w:rsidR="00B235DB">
        <w:rPr>
          <w:rFonts w:ascii="Garamond" w:hAnsi="Garamond"/>
          <w:sz w:val="24"/>
          <w:szCs w:val="24"/>
        </w:rPr>
        <w:t xml:space="preserve"> de </w:t>
      </w:r>
      <w:proofErr w:type="spellStart"/>
      <w:r w:rsidR="00B235DB">
        <w:rPr>
          <w:rFonts w:ascii="Garamond" w:hAnsi="Garamond"/>
          <w:sz w:val="24"/>
          <w:szCs w:val="24"/>
        </w:rPr>
        <w:t>Moraes</w:t>
      </w:r>
      <w:proofErr w:type="spellEnd"/>
      <w:r w:rsidR="00B235DB">
        <w:rPr>
          <w:rFonts w:ascii="Garamond" w:hAnsi="Garamond"/>
          <w:sz w:val="24"/>
          <w:szCs w:val="24"/>
        </w:rPr>
        <w:t xml:space="preserve">, </w:t>
      </w:r>
      <w:r w:rsidR="00483E9C">
        <w:rPr>
          <w:rFonts w:ascii="Garamond" w:hAnsi="Garamond"/>
          <w:sz w:val="24"/>
          <w:szCs w:val="24"/>
        </w:rPr>
        <w:t>V.C., Duarte</w:t>
      </w:r>
    </w:p>
    <w:p w14:paraId="7698D3EA" w14:textId="77777777" w:rsidR="00C07CEA" w:rsidRDefault="00483E9C" w:rsidP="00C07CEA">
      <w:pPr>
        <w:pStyle w:val="Fotnotstext"/>
        <w:ind w:firstLine="1304"/>
        <w:contextualSpacing/>
        <w:rPr>
          <w:rFonts w:ascii="Garamond" w:hAnsi="Garamond"/>
          <w:sz w:val="24"/>
          <w:szCs w:val="24"/>
        </w:rPr>
      </w:pPr>
      <w:r>
        <w:rPr>
          <w:rFonts w:ascii="Garamond" w:hAnsi="Garamond"/>
          <w:sz w:val="24"/>
          <w:szCs w:val="24"/>
        </w:rPr>
        <w:t xml:space="preserve">Silva, </w:t>
      </w:r>
      <w:r w:rsidR="007E4765">
        <w:rPr>
          <w:rFonts w:ascii="Garamond" w:hAnsi="Garamond"/>
          <w:sz w:val="24"/>
          <w:szCs w:val="24"/>
        </w:rPr>
        <w:t xml:space="preserve">L. &amp; Costa Mendes, </w:t>
      </w:r>
      <w:r w:rsidR="00FD4BFC">
        <w:rPr>
          <w:rFonts w:ascii="Garamond" w:hAnsi="Garamond"/>
          <w:sz w:val="24"/>
          <w:szCs w:val="24"/>
        </w:rPr>
        <w:t xml:space="preserve">I.A. </w:t>
      </w:r>
      <w:r w:rsidR="00234102" w:rsidRPr="00234102">
        <w:rPr>
          <w:rFonts w:ascii="Garamond" w:hAnsi="Garamond"/>
          <w:sz w:val="24"/>
          <w:szCs w:val="24"/>
        </w:rPr>
        <w:t xml:space="preserve">(2016). </w:t>
      </w:r>
      <w:proofErr w:type="spellStart"/>
      <w:r w:rsidR="00234102" w:rsidRPr="00234102">
        <w:rPr>
          <w:rFonts w:ascii="Garamond" w:hAnsi="Garamond"/>
          <w:sz w:val="24"/>
          <w:szCs w:val="24"/>
        </w:rPr>
        <w:t>Involuntary</w:t>
      </w:r>
      <w:proofErr w:type="spellEnd"/>
      <w:r w:rsidR="00234102" w:rsidRPr="00234102">
        <w:rPr>
          <w:rFonts w:ascii="Garamond" w:hAnsi="Garamond"/>
          <w:sz w:val="24"/>
          <w:szCs w:val="24"/>
        </w:rPr>
        <w:t xml:space="preserve"> </w:t>
      </w:r>
      <w:proofErr w:type="spellStart"/>
      <w:r w:rsidR="00234102" w:rsidRPr="00234102">
        <w:rPr>
          <w:rFonts w:ascii="Garamond" w:hAnsi="Garamond"/>
          <w:sz w:val="24"/>
          <w:szCs w:val="24"/>
        </w:rPr>
        <w:t>Hospitalization</w:t>
      </w:r>
      <w:proofErr w:type="spellEnd"/>
      <w:r w:rsidR="00234102" w:rsidRPr="00234102">
        <w:rPr>
          <w:rFonts w:ascii="Garamond" w:hAnsi="Garamond"/>
          <w:sz w:val="24"/>
          <w:szCs w:val="24"/>
        </w:rPr>
        <w:t xml:space="preserve"> </w:t>
      </w:r>
      <w:proofErr w:type="spellStart"/>
      <w:r w:rsidR="00234102" w:rsidRPr="00234102">
        <w:rPr>
          <w:rFonts w:ascii="Garamond" w:hAnsi="Garamond"/>
          <w:sz w:val="24"/>
          <w:szCs w:val="24"/>
        </w:rPr>
        <w:t>of</w:t>
      </w:r>
      <w:proofErr w:type="spellEnd"/>
      <w:r w:rsidR="00234102" w:rsidRPr="00234102">
        <w:rPr>
          <w:rFonts w:ascii="Garamond" w:hAnsi="Garamond"/>
          <w:sz w:val="24"/>
          <w:szCs w:val="24"/>
        </w:rPr>
        <w:t xml:space="preserve"> Patients </w:t>
      </w:r>
      <w:proofErr w:type="spellStart"/>
      <w:r w:rsidR="00234102" w:rsidRPr="00234102">
        <w:rPr>
          <w:rFonts w:ascii="Garamond" w:hAnsi="Garamond"/>
          <w:sz w:val="24"/>
          <w:szCs w:val="24"/>
        </w:rPr>
        <w:t>With</w:t>
      </w:r>
      <w:proofErr w:type="spellEnd"/>
    </w:p>
    <w:p w14:paraId="2958C981" w14:textId="77777777" w:rsidR="00C07CEA" w:rsidRDefault="00234102" w:rsidP="00C07CEA">
      <w:pPr>
        <w:pStyle w:val="Fotnotstext"/>
        <w:ind w:firstLine="1304"/>
        <w:contextualSpacing/>
        <w:rPr>
          <w:rFonts w:ascii="Garamond" w:hAnsi="Garamond"/>
          <w:i/>
          <w:iCs/>
          <w:sz w:val="24"/>
          <w:szCs w:val="24"/>
        </w:rPr>
      </w:pPr>
      <w:r w:rsidRPr="00234102">
        <w:rPr>
          <w:rFonts w:ascii="Garamond" w:hAnsi="Garamond"/>
          <w:sz w:val="24"/>
          <w:szCs w:val="24"/>
        </w:rPr>
        <w:t>Mental Disorders:</w:t>
      </w:r>
      <w:r w:rsidR="00FD4BFC">
        <w:rPr>
          <w:rFonts w:ascii="Garamond" w:hAnsi="Garamond"/>
          <w:sz w:val="24"/>
          <w:szCs w:val="24"/>
        </w:rPr>
        <w:t xml:space="preserve"> </w:t>
      </w:r>
      <w:proofErr w:type="spellStart"/>
      <w:r w:rsidRPr="00234102">
        <w:rPr>
          <w:rFonts w:ascii="Garamond" w:hAnsi="Garamond"/>
          <w:sz w:val="24"/>
          <w:szCs w:val="24"/>
        </w:rPr>
        <w:t>Knowledge</w:t>
      </w:r>
      <w:proofErr w:type="spellEnd"/>
      <w:r w:rsidRPr="00234102">
        <w:rPr>
          <w:rFonts w:ascii="Garamond" w:hAnsi="Garamond"/>
          <w:sz w:val="24"/>
          <w:szCs w:val="24"/>
        </w:rPr>
        <w:t xml:space="preserve"> </w:t>
      </w:r>
      <w:proofErr w:type="spellStart"/>
      <w:r w:rsidRPr="00234102">
        <w:rPr>
          <w:rFonts w:ascii="Garamond" w:hAnsi="Garamond"/>
          <w:sz w:val="24"/>
          <w:szCs w:val="24"/>
        </w:rPr>
        <w:t>of</w:t>
      </w:r>
      <w:proofErr w:type="spellEnd"/>
      <w:r w:rsidRPr="00234102">
        <w:rPr>
          <w:rFonts w:ascii="Garamond" w:hAnsi="Garamond"/>
          <w:sz w:val="24"/>
          <w:szCs w:val="24"/>
        </w:rPr>
        <w:t xml:space="preserve"> Health </w:t>
      </w:r>
      <w:proofErr w:type="spellStart"/>
      <w:r w:rsidRPr="00234102">
        <w:rPr>
          <w:rFonts w:ascii="Garamond" w:hAnsi="Garamond"/>
          <w:sz w:val="24"/>
          <w:szCs w:val="24"/>
        </w:rPr>
        <w:t>Professionals</w:t>
      </w:r>
      <w:proofErr w:type="spellEnd"/>
      <w:r w:rsidR="0078086B">
        <w:rPr>
          <w:rFonts w:ascii="Garamond" w:hAnsi="Garamond"/>
          <w:sz w:val="24"/>
          <w:szCs w:val="24"/>
        </w:rPr>
        <w:t xml:space="preserve">. </w:t>
      </w:r>
      <w:proofErr w:type="spellStart"/>
      <w:r w:rsidR="0078086B" w:rsidRPr="0078086B">
        <w:rPr>
          <w:rFonts w:ascii="Garamond" w:hAnsi="Garamond"/>
          <w:i/>
          <w:iCs/>
          <w:sz w:val="24"/>
          <w:szCs w:val="24"/>
        </w:rPr>
        <w:t>Archives</w:t>
      </w:r>
      <w:proofErr w:type="spellEnd"/>
      <w:r w:rsidR="0078086B" w:rsidRPr="0078086B">
        <w:rPr>
          <w:rFonts w:ascii="Garamond" w:hAnsi="Garamond"/>
          <w:i/>
          <w:iCs/>
          <w:sz w:val="24"/>
          <w:szCs w:val="24"/>
        </w:rPr>
        <w:t xml:space="preserve"> </w:t>
      </w:r>
      <w:proofErr w:type="spellStart"/>
      <w:r w:rsidR="0078086B" w:rsidRPr="0078086B">
        <w:rPr>
          <w:rFonts w:ascii="Garamond" w:hAnsi="Garamond"/>
          <w:i/>
          <w:iCs/>
          <w:sz w:val="24"/>
          <w:szCs w:val="24"/>
        </w:rPr>
        <w:t>of</w:t>
      </w:r>
      <w:proofErr w:type="spellEnd"/>
      <w:r w:rsidR="0078086B" w:rsidRPr="0078086B">
        <w:rPr>
          <w:rFonts w:ascii="Garamond" w:hAnsi="Garamond"/>
          <w:i/>
          <w:iCs/>
          <w:sz w:val="24"/>
          <w:szCs w:val="24"/>
        </w:rPr>
        <w:t xml:space="preserve"> </w:t>
      </w:r>
      <w:proofErr w:type="spellStart"/>
      <w:r w:rsidR="0078086B" w:rsidRPr="0078086B">
        <w:rPr>
          <w:rFonts w:ascii="Garamond" w:hAnsi="Garamond"/>
          <w:i/>
          <w:iCs/>
          <w:sz w:val="24"/>
          <w:szCs w:val="24"/>
        </w:rPr>
        <w:t>psychiatric</w:t>
      </w:r>
      <w:proofErr w:type="spellEnd"/>
    </w:p>
    <w:p w14:paraId="79703110" w14:textId="7DCFD62F" w:rsidR="00234102" w:rsidRDefault="0078086B" w:rsidP="00C07CEA">
      <w:pPr>
        <w:pStyle w:val="Fotnotstext"/>
        <w:ind w:firstLine="1304"/>
        <w:contextualSpacing/>
        <w:rPr>
          <w:rFonts w:ascii="Garamond" w:hAnsi="Garamond"/>
          <w:sz w:val="24"/>
          <w:szCs w:val="24"/>
        </w:rPr>
      </w:pPr>
      <w:proofErr w:type="spellStart"/>
      <w:r w:rsidRPr="0078086B">
        <w:rPr>
          <w:rFonts w:ascii="Garamond" w:hAnsi="Garamond"/>
          <w:i/>
          <w:iCs/>
          <w:sz w:val="24"/>
          <w:szCs w:val="24"/>
        </w:rPr>
        <w:t>nursing</w:t>
      </w:r>
      <w:proofErr w:type="spellEnd"/>
      <w:r w:rsidRPr="0078086B">
        <w:rPr>
          <w:rFonts w:ascii="Garamond" w:hAnsi="Garamond"/>
          <w:i/>
          <w:iCs/>
          <w:sz w:val="24"/>
          <w:szCs w:val="24"/>
        </w:rPr>
        <w:t>, </w:t>
      </w:r>
      <w:r w:rsidRPr="0078086B">
        <w:rPr>
          <w:rFonts w:ascii="Garamond" w:hAnsi="Garamond"/>
          <w:sz w:val="24"/>
          <w:szCs w:val="24"/>
        </w:rPr>
        <w:t>30</w:t>
      </w:r>
      <w:r w:rsidR="00C324D6">
        <w:rPr>
          <w:rFonts w:ascii="Garamond" w:hAnsi="Garamond"/>
          <w:sz w:val="24"/>
          <w:szCs w:val="24"/>
        </w:rPr>
        <w:t>(</w:t>
      </w:r>
      <w:r w:rsidRPr="0078086B">
        <w:rPr>
          <w:rFonts w:ascii="Garamond" w:hAnsi="Garamond"/>
          <w:sz w:val="24"/>
          <w:szCs w:val="24"/>
        </w:rPr>
        <w:t>6</w:t>
      </w:r>
      <w:r w:rsidR="00C324D6">
        <w:rPr>
          <w:rFonts w:ascii="Garamond" w:hAnsi="Garamond"/>
          <w:sz w:val="24"/>
          <w:szCs w:val="24"/>
        </w:rPr>
        <w:t xml:space="preserve">). </w:t>
      </w:r>
      <w:r w:rsidR="00C324D6" w:rsidRPr="00C07CEA">
        <w:rPr>
          <w:rFonts w:ascii="Garamond" w:hAnsi="Garamond"/>
          <w:sz w:val="24"/>
          <w:szCs w:val="24"/>
        </w:rPr>
        <w:t>DOI:</w:t>
      </w:r>
      <w:r w:rsidR="00C07CEA" w:rsidRPr="00C07CEA">
        <w:rPr>
          <w:rFonts w:ascii="Garamond" w:hAnsi="Garamond"/>
          <w:sz w:val="24"/>
          <w:szCs w:val="24"/>
        </w:rPr>
        <w:t xml:space="preserve"> 10.1016/j.apnu.</w:t>
      </w:r>
      <w:proofErr w:type="gramStart"/>
      <w:r w:rsidR="00C07CEA" w:rsidRPr="00C07CEA">
        <w:rPr>
          <w:rFonts w:ascii="Garamond" w:hAnsi="Garamond"/>
          <w:sz w:val="24"/>
          <w:szCs w:val="24"/>
        </w:rPr>
        <w:t>2016.05.007</w:t>
      </w:r>
      <w:proofErr w:type="gramEnd"/>
      <w:r w:rsidR="00C07CEA" w:rsidRPr="00C07CEA">
        <w:rPr>
          <w:rFonts w:ascii="Garamond" w:hAnsi="Garamond"/>
          <w:sz w:val="24"/>
          <w:szCs w:val="24"/>
        </w:rPr>
        <w:t xml:space="preserve"> </w:t>
      </w:r>
    </w:p>
    <w:p w14:paraId="3045E287" w14:textId="77777777" w:rsidR="003B46DF" w:rsidRDefault="003B46DF" w:rsidP="00234102">
      <w:pPr>
        <w:pStyle w:val="Fotnotstext"/>
        <w:ind w:firstLine="1304"/>
        <w:contextualSpacing/>
        <w:rPr>
          <w:rFonts w:ascii="Garamond" w:hAnsi="Garamond"/>
          <w:sz w:val="24"/>
          <w:szCs w:val="24"/>
        </w:rPr>
      </w:pPr>
    </w:p>
    <w:p w14:paraId="63F0DE03" w14:textId="77777777" w:rsidR="00E935FC" w:rsidRDefault="003D3823" w:rsidP="00C65033">
      <w:pPr>
        <w:pStyle w:val="Fotnotstext"/>
        <w:contextualSpacing/>
        <w:rPr>
          <w:rFonts w:ascii="Garamond" w:hAnsi="Garamond"/>
          <w:sz w:val="24"/>
          <w:szCs w:val="24"/>
        </w:rPr>
      </w:pPr>
      <w:r w:rsidRPr="001B78F5">
        <w:rPr>
          <w:rFonts w:ascii="Garamond" w:hAnsi="Garamond"/>
          <w:sz w:val="24"/>
          <w:szCs w:val="24"/>
        </w:rPr>
        <w:t>Axelsson</w:t>
      </w:r>
      <w:r w:rsidR="001B78F5">
        <w:rPr>
          <w:rFonts w:ascii="Garamond" w:hAnsi="Garamond"/>
          <w:sz w:val="24"/>
          <w:szCs w:val="24"/>
        </w:rPr>
        <w:t xml:space="preserve">, </w:t>
      </w:r>
      <w:r w:rsidR="00E935FC">
        <w:rPr>
          <w:rFonts w:ascii="Garamond" w:hAnsi="Garamond"/>
          <w:sz w:val="24"/>
          <w:szCs w:val="24"/>
        </w:rPr>
        <w:t>E.</w:t>
      </w:r>
      <w:r w:rsidRPr="001B78F5">
        <w:rPr>
          <w:rFonts w:ascii="Garamond" w:hAnsi="Garamond"/>
          <w:sz w:val="24"/>
          <w:szCs w:val="24"/>
        </w:rPr>
        <w:t xml:space="preserve"> (2025)</w:t>
      </w:r>
      <w:r w:rsidR="001B78F5" w:rsidRPr="001B78F5">
        <w:rPr>
          <w:rFonts w:ascii="Garamond" w:hAnsi="Garamond"/>
          <w:sz w:val="24"/>
          <w:szCs w:val="24"/>
        </w:rPr>
        <w:t>.</w:t>
      </w:r>
      <w:r w:rsidRPr="003D3823">
        <w:rPr>
          <w:rFonts w:ascii="Garamond" w:hAnsi="Garamond"/>
          <w:sz w:val="24"/>
          <w:szCs w:val="24"/>
        </w:rPr>
        <w:t xml:space="preserve"> Kvalitetssäkring och patientsäkerhet i </w:t>
      </w:r>
      <w:r w:rsidR="00456D15">
        <w:rPr>
          <w:rFonts w:ascii="Garamond" w:hAnsi="Garamond"/>
          <w:sz w:val="24"/>
          <w:szCs w:val="24"/>
        </w:rPr>
        <w:t xml:space="preserve">K. </w:t>
      </w:r>
      <w:r w:rsidRPr="003D3823">
        <w:rPr>
          <w:rFonts w:ascii="Garamond" w:hAnsi="Garamond"/>
          <w:sz w:val="24"/>
          <w:szCs w:val="24"/>
        </w:rPr>
        <w:t xml:space="preserve">Zillén, </w:t>
      </w:r>
      <w:r w:rsidR="00456D15">
        <w:rPr>
          <w:rFonts w:ascii="Garamond" w:hAnsi="Garamond"/>
          <w:sz w:val="24"/>
          <w:szCs w:val="24"/>
        </w:rPr>
        <w:t xml:space="preserve">T. </w:t>
      </w:r>
      <w:r w:rsidRPr="003D3823">
        <w:rPr>
          <w:rFonts w:ascii="Garamond" w:hAnsi="Garamond"/>
          <w:sz w:val="24"/>
          <w:szCs w:val="24"/>
        </w:rPr>
        <w:t xml:space="preserve">Mattsson &amp; </w:t>
      </w:r>
      <w:r w:rsidR="00456D15">
        <w:rPr>
          <w:rFonts w:ascii="Garamond" w:hAnsi="Garamond"/>
          <w:sz w:val="24"/>
          <w:szCs w:val="24"/>
        </w:rPr>
        <w:t>S.</w:t>
      </w:r>
    </w:p>
    <w:p w14:paraId="7B385322" w14:textId="632A1BF0" w:rsidR="003D3823" w:rsidRDefault="003D3823" w:rsidP="00E935FC">
      <w:pPr>
        <w:pStyle w:val="Fotnotstext"/>
        <w:ind w:firstLine="1304"/>
        <w:contextualSpacing/>
        <w:rPr>
          <w:rFonts w:ascii="Garamond" w:hAnsi="Garamond"/>
          <w:sz w:val="24"/>
          <w:szCs w:val="24"/>
        </w:rPr>
      </w:pPr>
      <w:proofErr w:type="spellStart"/>
      <w:r w:rsidRPr="003D3823">
        <w:rPr>
          <w:rFonts w:ascii="Garamond" w:hAnsi="Garamond"/>
          <w:sz w:val="24"/>
          <w:szCs w:val="24"/>
        </w:rPr>
        <w:t>Slokenberga</w:t>
      </w:r>
      <w:proofErr w:type="spellEnd"/>
      <w:r w:rsidR="00E935FC">
        <w:rPr>
          <w:rFonts w:ascii="Garamond" w:hAnsi="Garamond"/>
          <w:sz w:val="24"/>
          <w:szCs w:val="24"/>
        </w:rPr>
        <w:t xml:space="preserve"> </w:t>
      </w:r>
      <w:r w:rsidR="00456D15">
        <w:rPr>
          <w:rFonts w:ascii="Garamond" w:hAnsi="Garamond"/>
          <w:sz w:val="24"/>
          <w:szCs w:val="24"/>
        </w:rPr>
        <w:t>(R</w:t>
      </w:r>
      <w:r w:rsidRPr="003D3823">
        <w:rPr>
          <w:rFonts w:ascii="Garamond" w:hAnsi="Garamond"/>
          <w:sz w:val="24"/>
          <w:szCs w:val="24"/>
        </w:rPr>
        <w:t>ed.).</w:t>
      </w:r>
      <w:r w:rsidR="00456D15">
        <w:rPr>
          <w:rFonts w:ascii="Garamond" w:hAnsi="Garamond"/>
          <w:sz w:val="24"/>
          <w:szCs w:val="24"/>
        </w:rPr>
        <w:t xml:space="preserve"> </w:t>
      </w:r>
      <w:r w:rsidRPr="00C6773D">
        <w:rPr>
          <w:rFonts w:ascii="Garamond" w:hAnsi="Garamond"/>
          <w:i/>
          <w:iCs/>
          <w:sz w:val="24"/>
          <w:szCs w:val="24"/>
        </w:rPr>
        <w:t>Medicinsk rätt</w:t>
      </w:r>
      <w:r w:rsidRPr="003D3823">
        <w:rPr>
          <w:rFonts w:ascii="Garamond" w:hAnsi="Garamond"/>
          <w:sz w:val="24"/>
          <w:szCs w:val="24"/>
        </w:rPr>
        <w:t>.</w:t>
      </w:r>
      <w:r w:rsidR="00C83C8F">
        <w:rPr>
          <w:rFonts w:ascii="Garamond" w:hAnsi="Garamond"/>
          <w:sz w:val="24"/>
          <w:szCs w:val="24"/>
        </w:rPr>
        <w:t xml:space="preserve"> </w:t>
      </w:r>
      <w:r w:rsidR="00C6773D">
        <w:rPr>
          <w:rFonts w:ascii="Garamond" w:hAnsi="Garamond"/>
          <w:sz w:val="24"/>
          <w:szCs w:val="24"/>
        </w:rPr>
        <w:t xml:space="preserve">(3:e uppl.). </w:t>
      </w:r>
      <w:r w:rsidR="00C83C8F">
        <w:rPr>
          <w:rFonts w:ascii="Garamond" w:hAnsi="Garamond"/>
          <w:sz w:val="24"/>
          <w:szCs w:val="24"/>
        </w:rPr>
        <w:t>Nordstedts Juridik</w:t>
      </w:r>
      <w:r w:rsidR="00EF280F">
        <w:rPr>
          <w:rFonts w:ascii="Garamond" w:hAnsi="Garamond"/>
          <w:sz w:val="24"/>
          <w:szCs w:val="24"/>
        </w:rPr>
        <w:t xml:space="preserve">/ </w:t>
      </w:r>
      <w:proofErr w:type="spellStart"/>
      <w:r w:rsidR="00EF280F">
        <w:rPr>
          <w:rFonts w:ascii="Garamond" w:hAnsi="Garamond"/>
          <w:sz w:val="24"/>
          <w:szCs w:val="24"/>
        </w:rPr>
        <w:t>Karnov</w:t>
      </w:r>
      <w:proofErr w:type="spellEnd"/>
      <w:r w:rsidR="00EF280F">
        <w:rPr>
          <w:rFonts w:ascii="Garamond" w:hAnsi="Garamond"/>
          <w:sz w:val="24"/>
          <w:szCs w:val="24"/>
        </w:rPr>
        <w:t xml:space="preserve"> Group</w:t>
      </w:r>
      <w:r w:rsidR="00C83C8F">
        <w:rPr>
          <w:rFonts w:ascii="Garamond" w:hAnsi="Garamond"/>
          <w:sz w:val="24"/>
          <w:szCs w:val="24"/>
        </w:rPr>
        <w:t>.</w:t>
      </w:r>
    </w:p>
    <w:p w14:paraId="78542EC4" w14:textId="77777777" w:rsidR="003B46DF" w:rsidRDefault="003B46DF" w:rsidP="00A95615">
      <w:pPr>
        <w:pStyle w:val="Fotnotstext"/>
        <w:ind w:firstLine="1304"/>
        <w:contextualSpacing/>
        <w:rPr>
          <w:rFonts w:ascii="Garamond" w:hAnsi="Garamond"/>
          <w:sz w:val="24"/>
          <w:szCs w:val="24"/>
        </w:rPr>
      </w:pPr>
    </w:p>
    <w:p w14:paraId="06E8E60B" w14:textId="2CBCE48C" w:rsidR="00D274F0" w:rsidRPr="00907958" w:rsidRDefault="00D274F0" w:rsidP="00D274F0">
      <w:pPr>
        <w:pStyle w:val="Fotnotstext"/>
        <w:contextualSpacing/>
        <w:rPr>
          <w:rFonts w:ascii="Garamond" w:hAnsi="Garamond"/>
          <w:i/>
          <w:iCs/>
          <w:sz w:val="24"/>
          <w:szCs w:val="24"/>
        </w:rPr>
      </w:pPr>
      <w:r w:rsidRPr="00D274F0">
        <w:rPr>
          <w:rFonts w:ascii="Garamond" w:hAnsi="Garamond"/>
          <w:sz w:val="24"/>
          <w:szCs w:val="24"/>
        </w:rPr>
        <w:t>Björklund</w:t>
      </w:r>
      <w:r w:rsidR="00BE3A05">
        <w:rPr>
          <w:rFonts w:ascii="Garamond" w:hAnsi="Garamond"/>
          <w:sz w:val="24"/>
          <w:szCs w:val="24"/>
        </w:rPr>
        <w:t>, M.</w:t>
      </w:r>
      <w:r w:rsidRPr="00D274F0">
        <w:rPr>
          <w:rFonts w:ascii="Garamond" w:hAnsi="Garamond"/>
          <w:sz w:val="24"/>
          <w:szCs w:val="24"/>
        </w:rPr>
        <w:t xml:space="preserve"> (2024). </w:t>
      </w:r>
      <w:r w:rsidRPr="00907958">
        <w:rPr>
          <w:rFonts w:ascii="Garamond" w:hAnsi="Garamond"/>
          <w:i/>
          <w:iCs/>
          <w:sz w:val="24"/>
          <w:szCs w:val="24"/>
        </w:rPr>
        <w:t>Psykiatri och pastoral makt. En etnologisk studie av samtida psykiatrisk</w:t>
      </w:r>
    </w:p>
    <w:p w14:paraId="0F47FA91" w14:textId="2EC27861" w:rsidR="00D274F0" w:rsidRPr="00907958" w:rsidRDefault="00D274F0" w:rsidP="00D274F0">
      <w:pPr>
        <w:pStyle w:val="Fotnotstext"/>
        <w:ind w:firstLine="1304"/>
        <w:contextualSpacing/>
        <w:rPr>
          <w:rFonts w:ascii="Garamond" w:hAnsi="Garamond"/>
          <w:sz w:val="24"/>
          <w:szCs w:val="24"/>
        </w:rPr>
      </w:pPr>
      <w:r w:rsidRPr="00907958">
        <w:rPr>
          <w:rFonts w:ascii="Garamond" w:hAnsi="Garamond"/>
          <w:i/>
          <w:iCs/>
          <w:sz w:val="24"/>
          <w:szCs w:val="24"/>
        </w:rPr>
        <w:t>heldygnsvård.</w:t>
      </w:r>
      <w:r w:rsidR="00907958">
        <w:rPr>
          <w:rFonts w:ascii="Garamond" w:hAnsi="Garamond"/>
          <w:sz w:val="24"/>
          <w:szCs w:val="24"/>
        </w:rPr>
        <w:t xml:space="preserve"> [Doktorsavhandling</w:t>
      </w:r>
      <w:r w:rsidR="00D5132D">
        <w:rPr>
          <w:rFonts w:ascii="Garamond" w:hAnsi="Garamond"/>
          <w:sz w:val="24"/>
          <w:szCs w:val="24"/>
        </w:rPr>
        <w:t>, Stockholms universitet</w:t>
      </w:r>
      <w:r w:rsidR="00907958">
        <w:rPr>
          <w:rFonts w:ascii="Garamond" w:hAnsi="Garamond"/>
          <w:sz w:val="24"/>
          <w:szCs w:val="24"/>
        </w:rPr>
        <w:t>]</w:t>
      </w:r>
      <w:r w:rsidR="003B724E">
        <w:rPr>
          <w:rFonts w:ascii="Garamond" w:hAnsi="Garamond"/>
          <w:sz w:val="24"/>
          <w:szCs w:val="24"/>
        </w:rPr>
        <w:t xml:space="preserve">. DIVA: </w:t>
      </w:r>
      <w:hyperlink r:id="rId10" w:tgtFrame="_blank" w:tooltip="Direktlänk" w:history="1">
        <w:r w:rsidR="00A927DC" w:rsidRPr="00A927DC">
          <w:rPr>
            <w:rStyle w:val="Hyperlnk"/>
            <w:rFonts w:ascii="Garamond" w:hAnsi="Garamond"/>
            <w:color w:val="auto"/>
            <w:sz w:val="24"/>
            <w:szCs w:val="24"/>
            <w:u w:val="none"/>
          </w:rPr>
          <w:t>diva2:</w:t>
        </w:r>
        <w:proofErr w:type="gramStart"/>
        <w:r w:rsidR="00A927DC" w:rsidRPr="00A927DC">
          <w:rPr>
            <w:rStyle w:val="Hyperlnk"/>
            <w:rFonts w:ascii="Garamond" w:hAnsi="Garamond"/>
            <w:color w:val="auto"/>
            <w:sz w:val="24"/>
            <w:szCs w:val="24"/>
            <w:u w:val="none"/>
          </w:rPr>
          <w:t>1905214</w:t>
        </w:r>
        <w:proofErr w:type="gramEnd"/>
      </w:hyperlink>
    </w:p>
    <w:p w14:paraId="35E565BD" w14:textId="77777777" w:rsidR="003B46DF" w:rsidRDefault="003B46DF" w:rsidP="00D274F0">
      <w:pPr>
        <w:pStyle w:val="Fotnotstext"/>
        <w:ind w:firstLine="1304"/>
        <w:contextualSpacing/>
        <w:rPr>
          <w:rFonts w:ascii="Garamond" w:hAnsi="Garamond"/>
          <w:sz w:val="24"/>
          <w:szCs w:val="24"/>
        </w:rPr>
      </w:pPr>
    </w:p>
    <w:p w14:paraId="5D7513C7" w14:textId="77777777" w:rsidR="00462C98" w:rsidRDefault="00234102" w:rsidP="00234102">
      <w:pPr>
        <w:pStyle w:val="Fotnotstext"/>
        <w:contextualSpacing/>
        <w:rPr>
          <w:rFonts w:ascii="Garamond" w:hAnsi="Garamond"/>
          <w:sz w:val="24"/>
          <w:szCs w:val="24"/>
        </w:rPr>
      </w:pPr>
      <w:r w:rsidRPr="00234102">
        <w:rPr>
          <w:rFonts w:ascii="Garamond" w:hAnsi="Garamond"/>
          <w:sz w:val="24"/>
          <w:szCs w:val="24"/>
        </w:rPr>
        <w:t>Broberg</w:t>
      </w:r>
      <w:r w:rsidR="00326F9A">
        <w:rPr>
          <w:rFonts w:ascii="Garamond" w:hAnsi="Garamond"/>
          <w:sz w:val="24"/>
          <w:szCs w:val="24"/>
        </w:rPr>
        <w:t xml:space="preserve">, E., Persson, A., </w:t>
      </w:r>
      <w:r w:rsidR="009D24C6">
        <w:rPr>
          <w:rFonts w:ascii="Garamond" w:hAnsi="Garamond"/>
          <w:sz w:val="24"/>
          <w:szCs w:val="24"/>
        </w:rPr>
        <w:t xml:space="preserve">Jacobson, A. &amp; Enqvist, </w:t>
      </w:r>
      <w:r w:rsidR="00642CD0">
        <w:rPr>
          <w:rFonts w:ascii="Garamond" w:hAnsi="Garamond"/>
          <w:sz w:val="24"/>
          <w:szCs w:val="24"/>
        </w:rPr>
        <w:t xml:space="preserve">A-K. </w:t>
      </w:r>
      <w:r w:rsidRPr="00234102">
        <w:rPr>
          <w:rFonts w:ascii="Garamond" w:hAnsi="Garamond"/>
          <w:sz w:val="24"/>
          <w:szCs w:val="24"/>
        </w:rPr>
        <w:t xml:space="preserve">(2020). A human </w:t>
      </w:r>
      <w:proofErr w:type="spellStart"/>
      <w:r w:rsidRPr="00234102">
        <w:rPr>
          <w:rFonts w:ascii="Garamond" w:hAnsi="Garamond"/>
          <w:sz w:val="24"/>
          <w:szCs w:val="24"/>
        </w:rPr>
        <w:t>Rights-Based</w:t>
      </w:r>
      <w:proofErr w:type="spellEnd"/>
      <w:r w:rsidRPr="00234102">
        <w:rPr>
          <w:rFonts w:ascii="Garamond" w:hAnsi="Garamond"/>
          <w:sz w:val="24"/>
          <w:szCs w:val="24"/>
        </w:rPr>
        <w:t xml:space="preserve"> Approach</w:t>
      </w:r>
    </w:p>
    <w:p w14:paraId="5A2C7627" w14:textId="07E37822" w:rsidR="00234102" w:rsidRPr="009E54DF" w:rsidRDefault="00234102" w:rsidP="00462C98">
      <w:pPr>
        <w:pStyle w:val="Fotnotstext"/>
        <w:ind w:firstLine="1304"/>
        <w:contextualSpacing/>
        <w:rPr>
          <w:rFonts w:ascii="Garamond" w:hAnsi="Garamond"/>
          <w:sz w:val="24"/>
          <w:szCs w:val="24"/>
        </w:rPr>
      </w:pPr>
      <w:r w:rsidRPr="00234102">
        <w:rPr>
          <w:rFonts w:ascii="Garamond" w:hAnsi="Garamond"/>
          <w:sz w:val="24"/>
          <w:szCs w:val="24"/>
        </w:rPr>
        <w:t xml:space="preserve">to </w:t>
      </w:r>
      <w:proofErr w:type="spellStart"/>
      <w:r w:rsidRPr="00234102">
        <w:rPr>
          <w:rFonts w:ascii="Garamond" w:hAnsi="Garamond"/>
          <w:sz w:val="24"/>
          <w:szCs w:val="24"/>
        </w:rPr>
        <w:t>Psychiatry</w:t>
      </w:r>
      <w:proofErr w:type="spellEnd"/>
      <w:r w:rsidRPr="00234102">
        <w:rPr>
          <w:rFonts w:ascii="Garamond" w:hAnsi="Garamond"/>
          <w:sz w:val="24"/>
          <w:szCs w:val="24"/>
        </w:rPr>
        <w:t xml:space="preserve">: Is It </w:t>
      </w:r>
      <w:proofErr w:type="spellStart"/>
      <w:r w:rsidRPr="00234102">
        <w:rPr>
          <w:rFonts w:ascii="Garamond" w:hAnsi="Garamond"/>
          <w:sz w:val="24"/>
          <w:szCs w:val="24"/>
        </w:rPr>
        <w:t>Possible</w:t>
      </w:r>
      <w:proofErr w:type="spellEnd"/>
      <w:r w:rsidRPr="00234102">
        <w:rPr>
          <w:rFonts w:ascii="Garamond" w:hAnsi="Garamond"/>
          <w:sz w:val="24"/>
          <w:szCs w:val="24"/>
        </w:rPr>
        <w:t>?</w:t>
      </w:r>
      <w:r w:rsidR="00621E17">
        <w:rPr>
          <w:rFonts w:ascii="Garamond" w:hAnsi="Garamond"/>
          <w:sz w:val="24"/>
          <w:szCs w:val="24"/>
        </w:rPr>
        <w:t xml:space="preserve"> </w:t>
      </w:r>
      <w:r w:rsidR="00621E17">
        <w:rPr>
          <w:rFonts w:ascii="Garamond" w:hAnsi="Garamond"/>
          <w:i/>
          <w:iCs/>
          <w:sz w:val="24"/>
          <w:szCs w:val="24"/>
        </w:rPr>
        <w:t xml:space="preserve">Health and Human </w:t>
      </w:r>
      <w:proofErr w:type="spellStart"/>
      <w:r w:rsidR="00621E17">
        <w:rPr>
          <w:rFonts w:ascii="Garamond" w:hAnsi="Garamond"/>
          <w:i/>
          <w:iCs/>
          <w:sz w:val="24"/>
          <w:szCs w:val="24"/>
        </w:rPr>
        <w:t>Rights</w:t>
      </w:r>
      <w:proofErr w:type="spellEnd"/>
      <w:r w:rsidR="009E54DF">
        <w:rPr>
          <w:rFonts w:ascii="Garamond" w:hAnsi="Garamond"/>
          <w:i/>
          <w:iCs/>
          <w:sz w:val="24"/>
          <w:szCs w:val="24"/>
        </w:rPr>
        <w:t xml:space="preserve"> Journal. </w:t>
      </w:r>
      <w:r w:rsidR="009E54DF">
        <w:rPr>
          <w:rFonts w:ascii="Garamond" w:hAnsi="Garamond"/>
          <w:sz w:val="24"/>
          <w:szCs w:val="24"/>
        </w:rPr>
        <w:t>22(1).</w:t>
      </w:r>
      <w:r w:rsidR="00652BDA">
        <w:rPr>
          <w:rFonts w:ascii="Garamond" w:hAnsi="Garamond"/>
          <w:sz w:val="24"/>
          <w:szCs w:val="24"/>
        </w:rPr>
        <w:t xml:space="preserve"> (</w:t>
      </w:r>
      <w:proofErr w:type="gramStart"/>
      <w:r w:rsidR="00652BDA">
        <w:rPr>
          <w:rFonts w:ascii="Garamond" w:hAnsi="Garamond"/>
          <w:sz w:val="24"/>
          <w:szCs w:val="24"/>
        </w:rPr>
        <w:t>121-</w:t>
      </w:r>
      <w:r w:rsidR="002C1C69">
        <w:rPr>
          <w:rFonts w:ascii="Garamond" w:hAnsi="Garamond"/>
          <w:sz w:val="24"/>
          <w:szCs w:val="24"/>
        </w:rPr>
        <w:t>131</w:t>
      </w:r>
      <w:proofErr w:type="gramEnd"/>
      <w:r w:rsidR="00652BDA">
        <w:rPr>
          <w:rFonts w:ascii="Garamond" w:hAnsi="Garamond"/>
          <w:sz w:val="24"/>
          <w:szCs w:val="24"/>
        </w:rPr>
        <w:t>).</w:t>
      </w:r>
    </w:p>
    <w:p w14:paraId="3214D4A5" w14:textId="77777777" w:rsidR="008752C4" w:rsidRDefault="008752C4" w:rsidP="00234102">
      <w:pPr>
        <w:pStyle w:val="Fotnotstext"/>
        <w:contextualSpacing/>
        <w:rPr>
          <w:rFonts w:ascii="Garamond" w:hAnsi="Garamond"/>
          <w:sz w:val="24"/>
          <w:szCs w:val="24"/>
        </w:rPr>
      </w:pPr>
    </w:p>
    <w:p w14:paraId="48F90F64" w14:textId="17461A3A" w:rsidR="003D4A7B" w:rsidRDefault="003D4A7B" w:rsidP="00C65033">
      <w:pPr>
        <w:pStyle w:val="Fotnotstext"/>
        <w:contextualSpacing/>
        <w:rPr>
          <w:rFonts w:ascii="Garamond" w:hAnsi="Garamond"/>
          <w:sz w:val="24"/>
          <w:szCs w:val="24"/>
        </w:rPr>
      </w:pPr>
      <w:r w:rsidRPr="00C65033">
        <w:rPr>
          <w:rFonts w:ascii="Garamond" w:hAnsi="Garamond"/>
          <w:sz w:val="24"/>
          <w:szCs w:val="24"/>
        </w:rPr>
        <w:t>Dahlberg</w:t>
      </w:r>
      <w:r w:rsidR="00EC539C">
        <w:rPr>
          <w:rFonts w:ascii="Garamond" w:hAnsi="Garamond"/>
          <w:sz w:val="24"/>
          <w:szCs w:val="24"/>
        </w:rPr>
        <w:t>, K.</w:t>
      </w:r>
      <w:r w:rsidRPr="00C65033">
        <w:rPr>
          <w:rFonts w:ascii="Garamond" w:hAnsi="Garamond"/>
          <w:sz w:val="24"/>
          <w:szCs w:val="24"/>
        </w:rPr>
        <w:t xml:space="preserve"> &amp; </w:t>
      </w:r>
      <w:proofErr w:type="spellStart"/>
      <w:r w:rsidRPr="00C65033">
        <w:rPr>
          <w:rFonts w:ascii="Garamond" w:hAnsi="Garamond"/>
          <w:sz w:val="24"/>
          <w:szCs w:val="24"/>
        </w:rPr>
        <w:t>Segesten</w:t>
      </w:r>
      <w:proofErr w:type="spellEnd"/>
      <w:r w:rsidR="00EC539C">
        <w:rPr>
          <w:rFonts w:ascii="Garamond" w:hAnsi="Garamond"/>
          <w:sz w:val="24"/>
          <w:szCs w:val="24"/>
        </w:rPr>
        <w:t>, K.</w:t>
      </w:r>
      <w:r w:rsidRPr="00C65033">
        <w:rPr>
          <w:rFonts w:ascii="Garamond" w:hAnsi="Garamond"/>
          <w:sz w:val="24"/>
          <w:szCs w:val="24"/>
        </w:rPr>
        <w:t xml:space="preserve"> (2010). </w:t>
      </w:r>
      <w:r w:rsidRPr="00C65033">
        <w:rPr>
          <w:rFonts w:ascii="Garamond" w:hAnsi="Garamond"/>
          <w:i/>
          <w:iCs/>
          <w:sz w:val="24"/>
          <w:szCs w:val="24"/>
        </w:rPr>
        <w:t>Hälsa och vårdande i teori och praxis.</w:t>
      </w:r>
      <w:r w:rsidRPr="00C65033">
        <w:rPr>
          <w:rFonts w:ascii="Garamond" w:hAnsi="Garamond"/>
          <w:sz w:val="24"/>
          <w:szCs w:val="24"/>
        </w:rPr>
        <w:t xml:space="preserve"> </w:t>
      </w:r>
      <w:r w:rsidR="00F20F84">
        <w:rPr>
          <w:rFonts w:ascii="Garamond" w:hAnsi="Garamond"/>
          <w:sz w:val="24"/>
          <w:szCs w:val="24"/>
        </w:rPr>
        <w:t>Natur &amp; Kultur.</w:t>
      </w:r>
    </w:p>
    <w:p w14:paraId="1262FB1A" w14:textId="77777777" w:rsidR="008752C4" w:rsidRDefault="008752C4" w:rsidP="00C65033">
      <w:pPr>
        <w:pStyle w:val="Fotnotstext"/>
        <w:contextualSpacing/>
        <w:rPr>
          <w:rFonts w:ascii="Garamond" w:hAnsi="Garamond"/>
          <w:sz w:val="24"/>
          <w:szCs w:val="24"/>
        </w:rPr>
      </w:pPr>
    </w:p>
    <w:p w14:paraId="7097BBB6" w14:textId="77777777" w:rsidR="0040231B" w:rsidRDefault="00D274F0" w:rsidP="008B6E5D">
      <w:pPr>
        <w:pStyle w:val="Fotnotstext"/>
        <w:contextualSpacing/>
        <w:rPr>
          <w:rFonts w:ascii="Garamond" w:hAnsi="Garamond"/>
          <w:sz w:val="24"/>
          <w:szCs w:val="24"/>
        </w:rPr>
      </w:pPr>
      <w:proofErr w:type="spellStart"/>
      <w:r w:rsidRPr="00D274F0">
        <w:rPr>
          <w:rFonts w:ascii="Garamond" w:hAnsi="Garamond"/>
          <w:sz w:val="24"/>
          <w:szCs w:val="24"/>
        </w:rPr>
        <w:t>Danda</w:t>
      </w:r>
      <w:proofErr w:type="spellEnd"/>
      <w:r w:rsidR="008B6E5D">
        <w:rPr>
          <w:rFonts w:ascii="Garamond" w:hAnsi="Garamond"/>
          <w:sz w:val="24"/>
          <w:szCs w:val="24"/>
        </w:rPr>
        <w:t>, M.</w:t>
      </w:r>
      <w:r w:rsidRPr="00D274F0">
        <w:rPr>
          <w:rFonts w:ascii="Garamond" w:hAnsi="Garamond"/>
          <w:sz w:val="24"/>
          <w:szCs w:val="24"/>
        </w:rPr>
        <w:t xml:space="preserve"> (2022). </w:t>
      </w:r>
      <w:proofErr w:type="spellStart"/>
      <w:r w:rsidRPr="00D274F0">
        <w:rPr>
          <w:rFonts w:ascii="Garamond" w:hAnsi="Garamond"/>
          <w:sz w:val="24"/>
          <w:szCs w:val="24"/>
        </w:rPr>
        <w:t>Exploring</w:t>
      </w:r>
      <w:proofErr w:type="spellEnd"/>
      <w:r w:rsidRPr="00D274F0">
        <w:rPr>
          <w:rFonts w:ascii="Garamond" w:hAnsi="Garamond"/>
          <w:sz w:val="24"/>
          <w:szCs w:val="24"/>
        </w:rPr>
        <w:t xml:space="preserve"> the </w:t>
      </w:r>
      <w:proofErr w:type="spellStart"/>
      <w:r w:rsidRPr="00D274F0">
        <w:rPr>
          <w:rFonts w:ascii="Garamond" w:hAnsi="Garamond"/>
          <w:sz w:val="24"/>
          <w:szCs w:val="24"/>
        </w:rPr>
        <w:t>complexity</w:t>
      </w:r>
      <w:proofErr w:type="spellEnd"/>
      <w:r w:rsidRPr="00D274F0">
        <w:rPr>
          <w:rFonts w:ascii="Garamond" w:hAnsi="Garamond"/>
          <w:sz w:val="24"/>
          <w:szCs w:val="24"/>
        </w:rPr>
        <w:t xml:space="preserve"> </w:t>
      </w:r>
      <w:proofErr w:type="spellStart"/>
      <w:r w:rsidRPr="00D274F0">
        <w:rPr>
          <w:rFonts w:ascii="Garamond" w:hAnsi="Garamond"/>
          <w:sz w:val="24"/>
          <w:szCs w:val="24"/>
        </w:rPr>
        <w:t>of</w:t>
      </w:r>
      <w:proofErr w:type="spellEnd"/>
      <w:r w:rsidRPr="00D274F0">
        <w:rPr>
          <w:rFonts w:ascii="Garamond" w:hAnsi="Garamond"/>
          <w:sz w:val="24"/>
          <w:szCs w:val="24"/>
        </w:rPr>
        <w:t xml:space="preserve"> </w:t>
      </w:r>
      <w:proofErr w:type="spellStart"/>
      <w:r w:rsidRPr="00D274F0">
        <w:rPr>
          <w:rFonts w:ascii="Garamond" w:hAnsi="Garamond"/>
          <w:sz w:val="24"/>
          <w:szCs w:val="24"/>
        </w:rPr>
        <w:t>acute</w:t>
      </w:r>
      <w:proofErr w:type="spellEnd"/>
      <w:r w:rsidRPr="00D274F0">
        <w:rPr>
          <w:rFonts w:ascii="Garamond" w:hAnsi="Garamond"/>
          <w:sz w:val="24"/>
          <w:szCs w:val="24"/>
        </w:rPr>
        <w:t xml:space="preserve"> </w:t>
      </w:r>
      <w:proofErr w:type="spellStart"/>
      <w:r w:rsidRPr="00D274F0">
        <w:rPr>
          <w:rFonts w:ascii="Garamond" w:hAnsi="Garamond"/>
          <w:sz w:val="24"/>
          <w:szCs w:val="24"/>
        </w:rPr>
        <w:t>inpatient</w:t>
      </w:r>
      <w:proofErr w:type="spellEnd"/>
      <w:r w:rsidRPr="00D274F0">
        <w:rPr>
          <w:rFonts w:ascii="Garamond" w:hAnsi="Garamond"/>
          <w:sz w:val="24"/>
          <w:szCs w:val="24"/>
        </w:rPr>
        <w:t xml:space="preserve"> mental </w:t>
      </w:r>
      <w:proofErr w:type="spellStart"/>
      <w:r w:rsidRPr="00D274F0">
        <w:rPr>
          <w:rFonts w:ascii="Garamond" w:hAnsi="Garamond"/>
          <w:sz w:val="24"/>
          <w:szCs w:val="24"/>
        </w:rPr>
        <w:t>health</w:t>
      </w:r>
      <w:proofErr w:type="spellEnd"/>
      <w:r w:rsidRPr="00D274F0">
        <w:rPr>
          <w:rFonts w:ascii="Garamond" w:hAnsi="Garamond"/>
          <w:sz w:val="24"/>
          <w:szCs w:val="24"/>
        </w:rPr>
        <w:t xml:space="preserve"> </w:t>
      </w:r>
      <w:proofErr w:type="spellStart"/>
      <w:r w:rsidRPr="00D274F0">
        <w:rPr>
          <w:rFonts w:ascii="Garamond" w:hAnsi="Garamond"/>
          <w:sz w:val="24"/>
          <w:szCs w:val="24"/>
        </w:rPr>
        <w:t>nurses</w:t>
      </w:r>
      <w:proofErr w:type="spellEnd"/>
      <w:r w:rsidRPr="00D274F0">
        <w:rPr>
          <w:rFonts w:ascii="Garamond" w:hAnsi="Garamond"/>
          <w:sz w:val="24"/>
          <w:szCs w:val="24"/>
        </w:rPr>
        <w:t xml:space="preserve"> </w:t>
      </w:r>
      <w:proofErr w:type="spellStart"/>
      <w:r w:rsidRPr="00D274F0">
        <w:rPr>
          <w:rFonts w:ascii="Garamond" w:hAnsi="Garamond"/>
          <w:sz w:val="24"/>
          <w:szCs w:val="24"/>
        </w:rPr>
        <w:t>experience</w:t>
      </w:r>
      <w:proofErr w:type="spellEnd"/>
    </w:p>
    <w:p w14:paraId="69DD0122" w14:textId="77777777" w:rsidR="0040231B" w:rsidRDefault="00D274F0" w:rsidP="0040231B">
      <w:pPr>
        <w:pStyle w:val="Fotnotstext"/>
        <w:ind w:firstLine="1304"/>
        <w:contextualSpacing/>
        <w:rPr>
          <w:rFonts w:ascii="Garamond" w:hAnsi="Garamond"/>
          <w:sz w:val="24"/>
          <w:szCs w:val="24"/>
        </w:rPr>
      </w:pPr>
      <w:proofErr w:type="spellStart"/>
      <w:r w:rsidRPr="00D274F0">
        <w:rPr>
          <w:rFonts w:ascii="Garamond" w:hAnsi="Garamond"/>
          <w:sz w:val="24"/>
          <w:szCs w:val="24"/>
        </w:rPr>
        <w:t>of</w:t>
      </w:r>
      <w:proofErr w:type="spellEnd"/>
      <w:r w:rsidR="008B6E5D">
        <w:rPr>
          <w:rFonts w:ascii="Garamond" w:hAnsi="Garamond"/>
          <w:sz w:val="24"/>
          <w:szCs w:val="24"/>
        </w:rPr>
        <w:t xml:space="preserve"> </w:t>
      </w:r>
      <w:proofErr w:type="spellStart"/>
      <w:r w:rsidRPr="00D274F0">
        <w:rPr>
          <w:rFonts w:ascii="Garamond" w:hAnsi="Garamond"/>
          <w:sz w:val="24"/>
          <w:szCs w:val="24"/>
        </w:rPr>
        <w:t>chemical</w:t>
      </w:r>
      <w:proofErr w:type="spellEnd"/>
      <w:r w:rsidRPr="00D274F0">
        <w:rPr>
          <w:rFonts w:ascii="Garamond" w:hAnsi="Garamond"/>
          <w:sz w:val="24"/>
          <w:szCs w:val="24"/>
        </w:rPr>
        <w:t xml:space="preserve"> </w:t>
      </w:r>
      <w:proofErr w:type="spellStart"/>
      <w:r w:rsidRPr="00D274F0">
        <w:rPr>
          <w:rFonts w:ascii="Garamond" w:hAnsi="Garamond"/>
          <w:sz w:val="24"/>
          <w:szCs w:val="24"/>
        </w:rPr>
        <w:t>restraint</w:t>
      </w:r>
      <w:proofErr w:type="spellEnd"/>
      <w:r w:rsidRPr="00D274F0">
        <w:rPr>
          <w:rFonts w:ascii="Garamond" w:hAnsi="Garamond"/>
          <w:sz w:val="24"/>
          <w:szCs w:val="24"/>
        </w:rPr>
        <w:t xml:space="preserve"> interventions: </w:t>
      </w:r>
      <w:proofErr w:type="spellStart"/>
      <w:r w:rsidRPr="00D274F0">
        <w:rPr>
          <w:rFonts w:ascii="Garamond" w:hAnsi="Garamond"/>
          <w:sz w:val="24"/>
          <w:szCs w:val="24"/>
        </w:rPr>
        <w:t>Implications</w:t>
      </w:r>
      <w:proofErr w:type="spellEnd"/>
      <w:r w:rsidRPr="00D274F0">
        <w:rPr>
          <w:rFonts w:ascii="Garamond" w:hAnsi="Garamond"/>
          <w:sz w:val="24"/>
          <w:szCs w:val="24"/>
        </w:rPr>
        <w:t xml:space="preserve"> on policy, </w:t>
      </w:r>
      <w:proofErr w:type="spellStart"/>
      <w:r w:rsidRPr="00D274F0">
        <w:rPr>
          <w:rFonts w:ascii="Garamond" w:hAnsi="Garamond"/>
          <w:sz w:val="24"/>
          <w:szCs w:val="24"/>
        </w:rPr>
        <w:t>practice</w:t>
      </w:r>
      <w:proofErr w:type="spellEnd"/>
      <w:r w:rsidRPr="00D274F0">
        <w:rPr>
          <w:rFonts w:ascii="Garamond" w:hAnsi="Garamond"/>
          <w:sz w:val="24"/>
          <w:szCs w:val="24"/>
        </w:rPr>
        <w:t xml:space="preserve"> and </w:t>
      </w:r>
      <w:proofErr w:type="spellStart"/>
      <w:r w:rsidRPr="00D274F0">
        <w:rPr>
          <w:rFonts w:ascii="Garamond" w:hAnsi="Garamond"/>
          <w:sz w:val="24"/>
          <w:szCs w:val="24"/>
        </w:rPr>
        <w:t>education</w:t>
      </w:r>
      <w:proofErr w:type="spellEnd"/>
      <w:r w:rsidR="008B6E5D">
        <w:rPr>
          <w:rFonts w:ascii="Garamond" w:hAnsi="Garamond"/>
          <w:sz w:val="24"/>
          <w:szCs w:val="24"/>
        </w:rPr>
        <w:t>.</w:t>
      </w:r>
    </w:p>
    <w:p w14:paraId="53B76BF8" w14:textId="602CC22C" w:rsidR="00D274F0" w:rsidRDefault="0040231B" w:rsidP="0040231B">
      <w:pPr>
        <w:pStyle w:val="Fotnotstext"/>
        <w:ind w:firstLine="1304"/>
        <w:contextualSpacing/>
        <w:rPr>
          <w:rFonts w:ascii="Garamond" w:hAnsi="Garamond"/>
          <w:sz w:val="24"/>
          <w:szCs w:val="24"/>
        </w:rPr>
      </w:pPr>
      <w:proofErr w:type="spellStart"/>
      <w:r w:rsidRPr="0040231B">
        <w:rPr>
          <w:rFonts w:ascii="Garamond" w:hAnsi="Garamond"/>
          <w:i/>
          <w:iCs/>
          <w:sz w:val="24"/>
          <w:szCs w:val="24"/>
        </w:rPr>
        <w:t>Archives</w:t>
      </w:r>
      <w:proofErr w:type="spellEnd"/>
      <w:r w:rsidRPr="0040231B">
        <w:rPr>
          <w:rFonts w:ascii="Garamond" w:hAnsi="Garamond"/>
          <w:i/>
          <w:iCs/>
          <w:sz w:val="24"/>
          <w:szCs w:val="24"/>
        </w:rPr>
        <w:t xml:space="preserve"> </w:t>
      </w:r>
      <w:proofErr w:type="spellStart"/>
      <w:r w:rsidRPr="0040231B">
        <w:rPr>
          <w:rFonts w:ascii="Garamond" w:hAnsi="Garamond"/>
          <w:i/>
          <w:iCs/>
          <w:sz w:val="24"/>
          <w:szCs w:val="24"/>
        </w:rPr>
        <w:t>of</w:t>
      </w:r>
      <w:proofErr w:type="spellEnd"/>
      <w:r w:rsidRPr="0040231B">
        <w:rPr>
          <w:rFonts w:ascii="Garamond" w:hAnsi="Garamond"/>
          <w:i/>
          <w:iCs/>
          <w:sz w:val="24"/>
          <w:szCs w:val="24"/>
        </w:rPr>
        <w:t xml:space="preserve"> </w:t>
      </w:r>
      <w:proofErr w:type="spellStart"/>
      <w:r w:rsidRPr="0040231B">
        <w:rPr>
          <w:rFonts w:ascii="Garamond" w:hAnsi="Garamond"/>
          <w:i/>
          <w:iCs/>
          <w:sz w:val="24"/>
          <w:szCs w:val="24"/>
        </w:rPr>
        <w:t>psychiatric</w:t>
      </w:r>
      <w:proofErr w:type="spellEnd"/>
      <w:r w:rsidRPr="0040231B">
        <w:rPr>
          <w:rFonts w:ascii="Garamond" w:hAnsi="Garamond"/>
          <w:i/>
          <w:iCs/>
          <w:sz w:val="24"/>
          <w:szCs w:val="24"/>
        </w:rPr>
        <w:t xml:space="preserve"> </w:t>
      </w:r>
      <w:proofErr w:type="spellStart"/>
      <w:r w:rsidRPr="0040231B">
        <w:rPr>
          <w:rFonts w:ascii="Garamond" w:hAnsi="Garamond"/>
          <w:i/>
          <w:iCs/>
          <w:sz w:val="24"/>
          <w:szCs w:val="24"/>
        </w:rPr>
        <w:t>nursing</w:t>
      </w:r>
      <w:proofErr w:type="spellEnd"/>
      <w:r w:rsidRPr="0040231B">
        <w:rPr>
          <w:rFonts w:ascii="Garamond" w:hAnsi="Garamond"/>
          <w:i/>
          <w:iCs/>
          <w:sz w:val="24"/>
          <w:szCs w:val="24"/>
        </w:rPr>
        <w:t>.</w:t>
      </w:r>
      <w:r w:rsidRPr="0040231B">
        <w:rPr>
          <w:rFonts w:ascii="Garamond" w:hAnsi="Garamond"/>
          <w:sz w:val="24"/>
          <w:szCs w:val="24"/>
        </w:rPr>
        <w:t> 39</w:t>
      </w:r>
      <w:r>
        <w:rPr>
          <w:rFonts w:ascii="Garamond" w:hAnsi="Garamond"/>
          <w:sz w:val="24"/>
          <w:szCs w:val="24"/>
        </w:rPr>
        <w:t>. DO</w:t>
      </w:r>
      <w:r w:rsidRPr="00362C6D">
        <w:rPr>
          <w:rFonts w:ascii="Garamond" w:hAnsi="Garamond"/>
          <w:sz w:val="24"/>
          <w:szCs w:val="24"/>
        </w:rPr>
        <w:t xml:space="preserve">I: </w:t>
      </w:r>
      <w:hyperlink r:id="rId11" w:tgtFrame="_blank" w:history="1">
        <w:r w:rsidR="00362C6D" w:rsidRPr="00362C6D">
          <w:rPr>
            <w:rStyle w:val="Hyperlnk"/>
            <w:rFonts w:ascii="Garamond" w:hAnsi="Garamond"/>
            <w:color w:val="auto"/>
            <w:sz w:val="24"/>
            <w:szCs w:val="24"/>
            <w:u w:val="none"/>
          </w:rPr>
          <w:t>10.1016/j.apnu.</w:t>
        </w:r>
        <w:proofErr w:type="gramStart"/>
        <w:r w:rsidR="00362C6D" w:rsidRPr="00362C6D">
          <w:rPr>
            <w:rStyle w:val="Hyperlnk"/>
            <w:rFonts w:ascii="Garamond" w:hAnsi="Garamond"/>
            <w:color w:val="auto"/>
            <w:sz w:val="24"/>
            <w:szCs w:val="24"/>
            <w:u w:val="none"/>
          </w:rPr>
          <w:t>2022.03.002</w:t>
        </w:r>
        <w:proofErr w:type="gramEnd"/>
      </w:hyperlink>
    </w:p>
    <w:p w14:paraId="6859BE28" w14:textId="77777777" w:rsidR="008752C4" w:rsidRDefault="008752C4" w:rsidP="00D274F0">
      <w:pPr>
        <w:pStyle w:val="Fotnotstext"/>
        <w:ind w:firstLine="1304"/>
        <w:contextualSpacing/>
        <w:rPr>
          <w:rFonts w:ascii="Garamond" w:hAnsi="Garamond"/>
          <w:sz w:val="24"/>
          <w:szCs w:val="24"/>
        </w:rPr>
      </w:pPr>
    </w:p>
    <w:p w14:paraId="282FE51C" w14:textId="77777777" w:rsidR="00D05DAC" w:rsidRDefault="00956B5C" w:rsidP="00956B5C">
      <w:pPr>
        <w:pStyle w:val="Fotnotstext"/>
        <w:contextualSpacing/>
        <w:rPr>
          <w:rFonts w:ascii="Garamond" w:hAnsi="Garamond"/>
          <w:i/>
          <w:iCs/>
          <w:sz w:val="24"/>
          <w:szCs w:val="24"/>
        </w:rPr>
      </w:pPr>
      <w:r w:rsidRPr="00956B5C">
        <w:rPr>
          <w:rFonts w:ascii="Garamond" w:hAnsi="Garamond"/>
          <w:sz w:val="24"/>
          <w:szCs w:val="24"/>
        </w:rPr>
        <w:t>Grönwall,</w:t>
      </w:r>
      <w:r w:rsidR="00166496">
        <w:rPr>
          <w:rFonts w:ascii="Garamond" w:hAnsi="Garamond"/>
          <w:sz w:val="24"/>
          <w:szCs w:val="24"/>
        </w:rPr>
        <w:t xml:space="preserve"> L., Holgersson, L. &amp; </w:t>
      </w:r>
      <w:proofErr w:type="spellStart"/>
      <w:r w:rsidR="00166496">
        <w:rPr>
          <w:rFonts w:ascii="Garamond" w:hAnsi="Garamond"/>
          <w:sz w:val="24"/>
          <w:szCs w:val="24"/>
        </w:rPr>
        <w:t>Idarsson</w:t>
      </w:r>
      <w:proofErr w:type="spellEnd"/>
      <w:r w:rsidR="00166496">
        <w:rPr>
          <w:rFonts w:ascii="Garamond" w:hAnsi="Garamond"/>
          <w:sz w:val="24"/>
          <w:szCs w:val="24"/>
        </w:rPr>
        <w:t xml:space="preserve">, </w:t>
      </w:r>
      <w:r w:rsidR="00D05DAC">
        <w:rPr>
          <w:rFonts w:ascii="Garamond" w:hAnsi="Garamond"/>
          <w:sz w:val="24"/>
          <w:szCs w:val="24"/>
        </w:rPr>
        <w:t xml:space="preserve">B. </w:t>
      </w:r>
      <w:r w:rsidRPr="00956B5C">
        <w:rPr>
          <w:rFonts w:ascii="Garamond" w:hAnsi="Garamond"/>
          <w:sz w:val="24"/>
          <w:szCs w:val="24"/>
        </w:rPr>
        <w:t xml:space="preserve">(2023). </w:t>
      </w:r>
      <w:r w:rsidRPr="00362C6D">
        <w:rPr>
          <w:rFonts w:ascii="Garamond" w:hAnsi="Garamond"/>
          <w:i/>
          <w:iCs/>
          <w:sz w:val="24"/>
          <w:szCs w:val="24"/>
        </w:rPr>
        <w:t>Psykiatrin, tvånget och lagen: en lagkommentar i</w:t>
      </w:r>
    </w:p>
    <w:p w14:paraId="17244A80" w14:textId="5DCD4DD6" w:rsidR="00956B5C" w:rsidRPr="00D05DAC" w:rsidRDefault="00956B5C" w:rsidP="00D05DAC">
      <w:pPr>
        <w:pStyle w:val="Fotnotstext"/>
        <w:ind w:firstLine="1304"/>
        <w:contextualSpacing/>
        <w:rPr>
          <w:rFonts w:ascii="Garamond" w:hAnsi="Garamond"/>
          <w:sz w:val="24"/>
          <w:szCs w:val="24"/>
        </w:rPr>
      </w:pPr>
      <w:r w:rsidRPr="00362C6D">
        <w:rPr>
          <w:rFonts w:ascii="Garamond" w:hAnsi="Garamond"/>
          <w:i/>
          <w:iCs/>
          <w:sz w:val="24"/>
          <w:szCs w:val="24"/>
        </w:rPr>
        <w:t>historisk belysning</w:t>
      </w:r>
      <w:r w:rsidR="00D05DAC">
        <w:rPr>
          <w:rFonts w:ascii="Garamond" w:hAnsi="Garamond"/>
          <w:i/>
          <w:iCs/>
          <w:sz w:val="24"/>
          <w:szCs w:val="24"/>
        </w:rPr>
        <w:t>.</w:t>
      </w:r>
      <w:r w:rsidR="00D05DAC" w:rsidRPr="00D05DAC">
        <w:rPr>
          <w:rFonts w:ascii="Garamond" w:hAnsi="Garamond"/>
          <w:sz w:val="24"/>
          <w:szCs w:val="24"/>
        </w:rPr>
        <w:t xml:space="preserve"> </w:t>
      </w:r>
      <w:hyperlink r:id="rId12" w:history="1">
        <w:r w:rsidR="00D05DAC" w:rsidRPr="00D05DAC">
          <w:rPr>
            <w:rStyle w:val="Hyperlnk"/>
            <w:rFonts w:ascii="Garamond" w:hAnsi="Garamond"/>
            <w:color w:val="auto"/>
            <w:sz w:val="24"/>
            <w:szCs w:val="24"/>
            <w:u w:val="none"/>
          </w:rPr>
          <w:t>Norstedts Juridik</w:t>
        </w:r>
      </w:hyperlink>
      <w:r w:rsidR="00D05DAC">
        <w:rPr>
          <w:rFonts w:ascii="Garamond" w:hAnsi="Garamond"/>
          <w:sz w:val="24"/>
          <w:szCs w:val="24"/>
        </w:rPr>
        <w:t>.</w:t>
      </w:r>
    </w:p>
    <w:p w14:paraId="32464B94" w14:textId="77777777" w:rsidR="008752C4" w:rsidRDefault="008752C4" w:rsidP="00956B5C">
      <w:pPr>
        <w:pStyle w:val="Fotnotstext"/>
        <w:contextualSpacing/>
        <w:rPr>
          <w:rFonts w:ascii="Garamond" w:hAnsi="Garamond"/>
          <w:sz w:val="24"/>
          <w:szCs w:val="24"/>
        </w:rPr>
      </w:pPr>
    </w:p>
    <w:p w14:paraId="53D2CD91" w14:textId="77777777" w:rsidR="00445BF8" w:rsidRDefault="007A205F" w:rsidP="00445BF8">
      <w:pPr>
        <w:pStyle w:val="Fotnotstext"/>
        <w:contextualSpacing/>
        <w:rPr>
          <w:rFonts w:ascii="Garamond" w:hAnsi="Garamond"/>
          <w:sz w:val="24"/>
          <w:szCs w:val="24"/>
        </w:rPr>
      </w:pPr>
      <w:r w:rsidRPr="00A7062B">
        <w:rPr>
          <w:rFonts w:ascii="Garamond" w:hAnsi="Garamond"/>
          <w:sz w:val="24"/>
          <w:szCs w:val="24"/>
        </w:rPr>
        <w:t>Husum</w:t>
      </w:r>
      <w:r w:rsidRPr="007A205F">
        <w:rPr>
          <w:rFonts w:ascii="Garamond" w:hAnsi="Garamond"/>
          <w:sz w:val="24"/>
          <w:szCs w:val="24"/>
        </w:rPr>
        <w:t xml:space="preserve">, </w:t>
      </w:r>
      <w:r w:rsidR="00D62A4C">
        <w:rPr>
          <w:rFonts w:ascii="Garamond" w:hAnsi="Garamond"/>
          <w:sz w:val="24"/>
          <w:szCs w:val="24"/>
        </w:rPr>
        <w:t xml:space="preserve">T.L., </w:t>
      </w:r>
      <w:proofErr w:type="spellStart"/>
      <w:r w:rsidRPr="007A205F">
        <w:rPr>
          <w:rFonts w:ascii="Garamond" w:hAnsi="Garamond"/>
          <w:sz w:val="24"/>
          <w:szCs w:val="24"/>
        </w:rPr>
        <w:t>Finset</w:t>
      </w:r>
      <w:proofErr w:type="spellEnd"/>
      <w:r w:rsidR="00445BF8">
        <w:rPr>
          <w:rFonts w:ascii="Garamond" w:hAnsi="Garamond"/>
          <w:sz w:val="24"/>
          <w:szCs w:val="24"/>
        </w:rPr>
        <w:t>, A.</w:t>
      </w:r>
      <w:r w:rsidRPr="007A205F">
        <w:rPr>
          <w:rFonts w:ascii="Garamond" w:hAnsi="Garamond"/>
          <w:sz w:val="24"/>
          <w:szCs w:val="24"/>
        </w:rPr>
        <w:t xml:space="preserve"> &amp; Ruud</w:t>
      </w:r>
      <w:r w:rsidR="00445BF8">
        <w:rPr>
          <w:rFonts w:ascii="Garamond" w:hAnsi="Garamond"/>
          <w:sz w:val="24"/>
          <w:szCs w:val="24"/>
        </w:rPr>
        <w:t>, T.</w:t>
      </w:r>
      <w:r w:rsidRPr="007A205F">
        <w:rPr>
          <w:rFonts w:ascii="Garamond" w:hAnsi="Garamond"/>
          <w:sz w:val="24"/>
          <w:szCs w:val="24"/>
        </w:rPr>
        <w:t xml:space="preserve"> (2008). The Staff </w:t>
      </w:r>
      <w:proofErr w:type="spellStart"/>
      <w:r w:rsidRPr="007A205F">
        <w:rPr>
          <w:rFonts w:ascii="Garamond" w:hAnsi="Garamond"/>
          <w:sz w:val="24"/>
          <w:szCs w:val="24"/>
        </w:rPr>
        <w:t>Attitude</w:t>
      </w:r>
      <w:proofErr w:type="spellEnd"/>
      <w:r w:rsidRPr="007A205F">
        <w:rPr>
          <w:rFonts w:ascii="Garamond" w:hAnsi="Garamond"/>
          <w:sz w:val="24"/>
          <w:szCs w:val="24"/>
        </w:rPr>
        <w:t xml:space="preserve"> to </w:t>
      </w:r>
      <w:proofErr w:type="spellStart"/>
      <w:r w:rsidRPr="007A205F">
        <w:rPr>
          <w:rFonts w:ascii="Garamond" w:hAnsi="Garamond"/>
          <w:sz w:val="24"/>
          <w:szCs w:val="24"/>
        </w:rPr>
        <w:t>Coercion</w:t>
      </w:r>
      <w:proofErr w:type="spellEnd"/>
      <w:r w:rsidRPr="007A205F">
        <w:rPr>
          <w:rFonts w:ascii="Garamond" w:hAnsi="Garamond"/>
          <w:sz w:val="24"/>
          <w:szCs w:val="24"/>
        </w:rPr>
        <w:t xml:space="preserve"> </w:t>
      </w:r>
      <w:proofErr w:type="spellStart"/>
      <w:r w:rsidRPr="007A205F">
        <w:rPr>
          <w:rFonts w:ascii="Garamond" w:hAnsi="Garamond"/>
          <w:sz w:val="24"/>
          <w:szCs w:val="24"/>
        </w:rPr>
        <w:t>Scale</w:t>
      </w:r>
      <w:proofErr w:type="spellEnd"/>
      <w:r w:rsidRPr="007A205F">
        <w:rPr>
          <w:rFonts w:ascii="Garamond" w:hAnsi="Garamond"/>
          <w:sz w:val="24"/>
          <w:szCs w:val="24"/>
        </w:rPr>
        <w:t xml:space="preserve"> (</w:t>
      </w:r>
      <w:r w:rsidRPr="00A7062B">
        <w:rPr>
          <w:rFonts w:ascii="Garamond" w:hAnsi="Garamond"/>
          <w:sz w:val="24"/>
          <w:szCs w:val="24"/>
        </w:rPr>
        <w:t>SACS</w:t>
      </w:r>
      <w:r w:rsidRPr="007A205F">
        <w:rPr>
          <w:rFonts w:ascii="Garamond" w:hAnsi="Garamond"/>
          <w:sz w:val="24"/>
          <w:szCs w:val="24"/>
        </w:rPr>
        <w:t>):</w:t>
      </w:r>
    </w:p>
    <w:p w14:paraId="601D4AE0" w14:textId="77777777" w:rsidR="00445BF8" w:rsidRDefault="007A205F" w:rsidP="00445BF8">
      <w:pPr>
        <w:pStyle w:val="Fotnotstext"/>
        <w:ind w:firstLine="1304"/>
        <w:contextualSpacing/>
        <w:rPr>
          <w:rFonts w:ascii="Garamond" w:hAnsi="Garamond"/>
          <w:sz w:val="24"/>
          <w:szCs w:val="24"/>
        </w:rPr>
      </w:pPr>
      <w:proofErr w:type="spellStart"/>
      <w:r w:rsidRPr="007A205F">
        <w:rPr>
          <w:rFonts w:ascii="Garamond" w:hAnsi="Garamond"/>
          <w:sz w:val="24"/>
          <w:szCs w:val="24"/>
        </w:rPr>
        <w:t>reliability</w:t>
      </w:r>
      <w:proofErr w:type="spellEnd"/>
      <w:r w:rsidRPr="007A205F">
        <w:rPr>
          <w:rFonts w:ascii="Garamond" w:hAnsi="Garamond"/>
          <w:sz w:val="24"/>
          <w:szCs w:val="24"/>
        </w:rPr>
        <w:t xml:space="preserve">, </w:t>
      </w:r>
      <w:proofErr w:type="spellStart"/>
      <w:r w:rsidRPr="007A205F">
        <w:rPr>
          <w:rFonts w:ascii="Garamond" w:hAnsi="Garamond"/>
          <w:sz w:val="24"/>
          <w:szCs w:val="24"/>
        </w:rPr>
        <w:t>validity</w:t>
      </w:r>
      <w:proofErr w:type="spellEnd"/>
      <w:r w:rsidR="00445BF8">
        <w:rPr>
          <w:rFonts w:ascii="Garamond" w:hAnsi="Garamond"/>
          <w:sz w:val="24"/>
          <w:szCs w:val="24"/>
        </w:rPr>
        <w:t xml:space="preserve"> </w:t>
      </w:r>
      <w:r w:rsidRPr="007A205F">
        <w:rPr>
          <w:rFonts w:ascii="Garamond" w:hAnsi="Garamond"/>
          <w:sz w:val="24"/>
          <w:szCs w:val="24"/>
        </w:rPr>
        <w:t xml:space="preserve">and </w:t>
      </w:r>
      <w:proofErr w:type="spellStart"/>
      <w:r w:rsidRPr="007A205F">
        <w:rPr>
          <w:rFonts w:ascii="Garamond" w:hAnsi="Garamond"/>
          <w:sz w:val="24"/>
          <w:szCs w:val="24"/>
        </w:rPr>
        <w:t>feasibility</w:t>
      </w:r>
      <w:proofErr w:type="spellEnd"/>
      <w:r w:rsidR="000172CF">
        <w:rPr>
          <w:rFonts w:ascii="Garamond" w:hAnsi="Garamond"/>
          <w:sz w:val="24"/>
          <w:szCs w:val="24"/>
        </w:rPr>
        <w:t xml:space="preserve">. </w:t>
      </w:r>
      <w:r w:rsidR="000172CF" w:rsidRPr="000172CF">
        <w:rPr>
          <w:rFonts w:ascii="Garamond" w:hAnsi="Garamond"/>
          <w:i/>
          <w:iCs/>
          <w:sz w:val="24"/>
          <w:szCs w:val="24"/>
        </w:rPr>
        <w:t xml:space="preserve">International journal </w:t>
      </w:r>
      <w:proofErr w:type="spellStart"/>
      <w:r w:rsidR="000172CF" w:rsidRPr="000172CF">
        <w:rPr>
          <w:rFonts w:ascii="Garamond" w:hAnsi="Garamond"/>
          <w:i/>
          <w:iCs/>
          <w:sz w:val="24"/>
          <w:szCs w:val="24"/>
        </w:rPr>
        <w:t>of</w:t>
      </w:r>
      <w:proofErr w:type="spellEnd"/>
      <w:r w:rsidR="000172CF" w:rsidRPr="000172CF">
        <w:rPr>
          <w:rFonts w:ascii="Garamond" w:hAnsi="Garamond"/>
          <w:i/>
          <w:iCs/>
          <w:sz w:val="24"/>
          <w:szCs w:val="24"/>
        </w:rPr>
        <w:t xml:space="preserve"> </w:t>
      </w:r>
      <w:proofErr w:type="spellStart"/>
      <w:r w:rsidR="000172CF" w:rsidRPr="000172CF">
        <w:rPr>
          <w:rFonts w:ascii="Garamond" w:hAnsi="Garamond"/>
          <w:i/>
          <w:iCs/>
          <w:sz w:val="24"/>
          <w:szCs w:val="24"/>
        </w:rPr>
        <w:t>law</w:t>
      </w:r>
      <w:proofErr w:type="spellEnd"/>
      <w:r w:rsidR="000172CF" w:rsidRPr="000172CF">
        <w:rPr>
          <w:rFonts w:ascii="Garamond" w:hAnsi="Garamond"/>
          <w:i/>
          <w:iCs/>
          <w:sz w:val="24"/>
          <w:szCs w:val="24"/>
        </w:rPr>
        <w:t xml:space="preserve"> and </w:t>
      </w:r>
      <w:proofErr w:type="spellStart"/>
      <w:r w:rsidR="000172CF" w:rsidRPr="000172CF">
        <w:rPr>
          <w:rFonts w:ascii="Garamond" w:hAnsi="Garamond"/>
          <w:i/>
          <w:iCs/>
          <w:sz w:val="24"/>
          <w:szCs w:val="24"/>
        </w:rPr>
        <w:t>psychiatry</w:t>
      </w:r>
      <w:proofErr w:type="spellEnd"/>
      <w:r w:rsidR="000172CF">
        <w:rPr>
          <w:rFonts w:ascii="Garamond" w:hAnsi="Garamond"/>
          <w:i/>
          <w:iCs/>
          <w:sz w:val="24"/>
          <w:szCs w:val="24"/>
        </w:rPr>
        <w:t xml:space="preserve">. </w:t>
      </w:r>
      <w:r w:rsidR="000172CF">
        <w:rPr>
          <w:rFonts w:ascii="Garamond" w:hAnsi="Garamond"/>
          <w:sz w:val="24"/>
          <w:szCs w:val="24"/>
        </w:rPr>
        <w:t>31(5).</w:t>
      </w:r>
      <w:r w:rsidR="001F40A9">
        <w:rPr>
          <w:rFonts w:ascii="Garamond" w:hAnsi="Garamond"/>
          <w:sz w:val="24"/>
          <w:szCs w:val="24"/>
        </w:rPr>
        <w:t xml:space="preserve"> DOI:</w:t>
      </w:r>
    </w:p>
    <w:p w14:paraId="4B006A3D" w14:textId="5ECE5F32" w:rsidR="007A205F" w:rsidRPr="000172CF" w:rsidRDefault="001F40A9" w:rsidP="00445BF8">
      <w:pPr>
        <w:pStyle w:val="Fotnotstext"/>
        <w:ind w:firstLine="1304"/>
        <w:contextualSpacing/>
        <w:rPr>
          <w:rFonts w:ascii="Garamond" w:hAnsi="Garamond"/>
          <w:sz w:val="24"/>
          <w:szCs w:val="24"/>
        </w:rPr>
      </w:pPr>
      <w:hyperlink r:id="rId13" w:tgtFrame="_blank" w:history="1">
        <w:r w:rsidRPr="001F40A9">
          <w:rPr>
            <w:rStyle w:val="Hyperlnk"/>
            <w:rFonts w:ascii="Garamond" w:hAnsi="Garamond"/>
            <w:color w:val="auto"/>
            <w:sz w:val="24"/>
            <w:szCs w:val="24"/>
            <w:u w:val="none"/>
          </w:rPr>
          <w:t>10.1016/j.ijlp.</w:t>
        </w:r>
        <w:proofErr w:type="gramStart"/>
        <w:r w:rsidRPr="001F40A9">
          <w:rPr>
            <w:rStyle w:val="Hyperlnk"/>
            <w:rFonts w:ascii="Garamond" w:hAnsi="Garamond"/>
            <w:color w:val="auto"/>
            <w:sz w:val="24"/>
            <w:szCs w:val="24"/>
            <w:u w:val="none"/>
          </w:rPr>
          <w:t>2008.08.002</w:t>
        </w:r>
        <w:proofErr w:type="gramEnd"/>
      </w:hyperlink>
    </w:p>
    <w:p w14:paraId="79332B1F" w14:textId="77777777" w:rsidR="008752C4" w:rsidRDefault="008752C4" w:rsidP="007A205F">
      <w:pPr>
        <w:pStyle w:val="Fotnotstext"/>
        <w:ind w:firstLine="1304"/>
        <w:contextualSpacing/>
        <w:rPr>
          <w:rFonts w:ascii="Garamond" w:hAnsi="Garamond"/>
          <w:sz w:val="24"/>
          <w:szCs w:val="24"/>
        </w:rPr>
      </w:pPr>
    </w:p>
    <w:p w14:paraId="1BC3BB85" w14:textId="77777777" w:rsidR="00930F3A" w:rsidRDefault="00001A3F" w:rsidP="00480DD7">
      <w:pPr>
        <w:pStyle w:val="Fotnotstext"/>
        <w:contextualSpacing/>
        <w:rPr>
          <w:rFonts w:ascii="Garamond" w:hAnsi="Garamond"/>
          <w:sz w:val="24"/>
          <w:szCs w:val="24"/>
        </w:rPr>
      </w:pPr>
      <w:r w:rsidRPr="00001A3F">
        <w:rPr>
          <w:rFonts w:ascii="Garamond" w:hAnsi="Garamond"/>
          <w:sz w:val="24"/>
          <w:szCs w:val="24"/>
        </w:rPr>
        <w:t>Jansen</w:t>
      </w:r>
      <w:r w:rsidR="003C7F28">
        <w:rPr>
          <w:rFonts w:ascii="Garamond" w:hAnsi="Garamond"/>
          <w:sz w:val="24"/>
          <w:szCs w:val="24"/>
        </w:rPr>
        <w:t xml:space="preserve">, T-L., </w:t>
      </w:r>
      <w:r w:rsidR="00034A84">
        <w:rPr>
          <w:rFonts w:ascii="Garamond" w:hAnsi="Garamond"/>
          <w:sz w:val="24"/>
          <w:szCs w:val="24"/>
        </w:rPr>
        <w:t xml:space="preserve">Hem, M.H., </w:t>
      </w:r>
      <w:proofErr w:type="spellStart"/>
      <w:r w:rsidR="00BB37D9">
        <w:rPr>
          <w:rFonts w:ascii="Garamond" w:hAnsi="Garamond"/>
          <w:sz w:val="24"/>
          <w:szCs w:val="24"/>
        </w:rPr>
        <w:t>Dambolt</w:t>
      </w:r>
      <w:proofErr w:type="spellEnd"/>
      <w:r w:rsidR="00BB37D9">
        <w:rPr>
          <w:rFonts w:ascii="Garamond" w:hAnsi="Garamond"/>
          <w:sz w:val="24"/>
          <w:szCs w:val="24"/>
        </w:rPr>
        <w:t xml:space="preserve">, </w:t>
      </w:r>
      <w:r w:rsidR="00480DD7">
        <w:rPr>
          <w:rFonts w:ascii="Garamond" w:hAnsi="Garamond"/>
          <w:sz w:val="24"/>
          <w:szCs w:val="24"/>
        </w:rPr>
        <w:t>L</w:t>
      </w:r>
      <w:r w:rsidR="00BB37D9">
        <w:rPr>
          <w:rFonts w:ascii="Garamond" w:hAnsi="Garamond"/>
          <w:sz w:val="24"/>
          <w:szCs w:val="24"/>
        </w:rPr>
        <w:t xml:space="preserve">.J. &amp; </w:t>
      </w:r>
      <w:r w:rsidR="00480DD7">
        <w:rPr>
          <w:rFonts w:ascii="Garamond" w:hAnsi="Garamond"/>
          <w:sz w:val="24"/>
          <w:szCs w:val="24"/>
        </w:rPr>
        <w:t xml:space="preserve">Hanssen, I. </w:t>
      </w:r>
      <w:r w:rsidRPr="00001A3F">
        <w:rPr>
          <w:rFonts w:ascii="Garamond" w:hAnsi="Garamond"/>
          <w:sz w:val="24"/>
          <w:szCs w:val="24"/>
        </w:rPr>
        <w:t xml:space="preserve">(2020). Moral distress in </w:t>
      </w:r>
      <w:proofErr w:type="spellStart"/>
      <w:r w:rsidRPr="00001A3F">
        <w:rPr>
          <w:rFonts w:ascii="Garamond" w:hAnsi="Garamond"/>
          <w:sz w:val="24"/>
          <w:szCs w:val="24"/>
        </w:rPr>
        <w:t>acute</w:t>
      </w:r>
      <w:proofErr w:type="spellEnd"/>
      <w:r w:rsidRPr="00001A3F">
        <w:rPr>
          <w:rFonts w:ascii="Garamond" w:hAnsi="Garamond"/>
          <w:sz w:val="24"/>
          <w:szCs w:val="24"/>
        </w:rPr>
        <w:t xml:space="preserve"> </w:t>
      </w:r>
      <w:proofErr w:type="spellStart"/>
      <w:r w:rsidRPr="00001A3F">
        <w:rPr>
          <w:rFonts w:ascii="Garamond" w:hAnsi="Garamond"/>
          <w:sz w:val="24"/>
          <w:szCs w:val="24"/>
        </w:rPr>
        <w:t>psychiatric</w:t>
      </w:r>
      <w:proofErr w:type="spellEnd"/>
    </w:p>
    <w:p w14:paraId="5B8176D4" w14:textId="7D53A00E" w:rsidR="00001A3F" w:rsidRPr="00930F3A" w:rsidRDefault="00001A3F" w:rsidP="00930F3A">
      <w:pPr>
        <w:pStyle w:val="Fotnotstext"/>
        <w:ind w:firstLine="1304"/>
        <w:contextualSpacing/>
        <w:rPr>
          <w:rFonts w:ascii="Garamond" w:hAnsi="Garamond"/>
          <w:sz w:val="24"/>
          <w:szCs w:val="24"/>
        </w:rPr>
      </w:pPr>
      <w:proofErr w:type="spellStart"/>
      <w:r w:rsidRPr="00001A3F">
        <w:rPr>
          <w:rFonts w:ascii="Garamond" w:hAnsi="Garamond"/>
          <w:sz w:val="24"/>
          <w:szCs w:val="24"/>
        </w:rPr>
        <w:t>nursing</w:t>
      </w:r>
      <w:proofErr w:type="spellEnd"/>
      <w:r w:rsidRPr="00001A3F">
        <w:rPr>
          <w:rFonts w:ascii="Garamond" w:hAnsi="Garamond"/>
          <w:sz w:val="24"/>
          <w:szCs w:val="24"/>
        </w:rPr>
        <w:t xml:space="preserve">: </w:t>
      </w:r>
      <w:proofErr w:type="spellStart"/>
      <w:r w:rsidRPr="00001A3F">
        <w:rPr>
          <w:rFonts w:ascii="Garamond" w:hAnsi="Garamond"/>
          <w:sz w:val="24"/>
          <w:szCs w:val="24"/>
        </w:rPr>
        <w:t>Multifaceted</w:t>
      </w:r>
      <w:proofErr w:type="spellEnd"/>
      <w:r w:rsidRPr="00001A3F">
        <w:rPr>
          <w:rFonts w:ascii="Garamond" w:hAnsi="Garamond"/>
          <w:sz w:val="24"/>
          <w:szCs w:val="24"/>
        </w:rPr>
        <w:t xml:space="preserve"> dilemmas and</w:t>
      </w:r>
      <w:r w:rsidR="00480DD7">
        <w:rPr>
          <w:rFonts w:ascii="Garamond" w:hAnsi="Garamond"/>
          <w:sz w:val="24"/>
          <w:szCs w:val="24"/>
        </w:rPr>
        <w:t xml:space="preserve"> </w:t>
      </w:r>
      <w:proofErr w:type="spellStart"/>
      <w:r w:rsidRPr="00001A3F">
        <w:rPr>
          <w:rFonts w:ascii="Garamond" w:hAnsi="Garamond"/>
          <w:sz w:val="24"/>
          <w:szCs w:val="24"/>
        </w:rPr>
        <w:t>demands</w:t>
      </w:r>
      <w:proofErr w:type="spellEnd"/>
      <w:r w:rsidRPr="00001A3F">
        <w:rPr>
          <w:rFonts w:ascii="Garamond" w:hAnsi="Garamond"/>
          <w:sz w:val="24"/>
          <w:szCs w:val="24"/>
        </w:rPr>
        <w:t>.</w:t>
      </w:r>
      <w:r w:rsidR="00930F3A">
        <w:rPr>
          <w:rFonts w:ascii="Garamond" w:hAnsi="Garamond"/>
          <w:sz w:val="24"/>
          <w:szCs w:val="24"/>
        </w:rPr>
        <w:t xml:space="preserve"> </w:t>
      </w:r>
      <w:proofErr w:type="spellStart"/>
      <w:r w:rsidR="00930F3A" w:rsidRPr="00930F3A">
        <w:rPr>
          <w:rFonts w:ascii="Garamond" w:hAnsi="Garamond"/>
          <w:i/>
          <w:iCs/>
          <w:sz w:val="24"/>
          <w:szCs w:val="24"/>
        </w:rPr>
        <w:t>Nursing</w:t>
      </w:r>
      <w:proofErr w:type="spellEnd"/>
      <w:r w:rsidR="00930F3A" w:rsidRPr="00930F3A">
        <w:rPr>
          <w:rFonts w:ascii="Garamond" w:hAnsi="Garamond"/>
          <w:i/>
          <w:iCs/>
          <w:sz w:val="24"/>
          <w:szCs w:val="24"/>
        </w:rPr>
        <w:t xml:space="preserve"> </w:t>
      </w:r>
      <w:proofErr w:type="spellStart"/>
      <w:r w:rsidR="00930F3A" w:rsidRPr="00930F3A">
        <w:rPr>
          <w:rFonts w:ascii="Garamond" w:hAnsi="Garamond"/>
          <w:i/>
          <w:iCs/>
          <w:sz w:val="24"/>
          <w:szCs w:val="24"/>
        </w:rPr>
        <w:t>Ethics</w:t>
      </w:r>
      <w:proofErr w:type="spellEnd"/>
      <w:r w:rsidR="00930F3A">
        <w:rPr>
          <w:rFonts w:ascii="Garamond" w:hAnsi="Garamond"/>
          <w:i/>
          <w:iCs/>
          <w:sz w:val="24"/>
          <w:szCs w:val="24"/>
        </w:rPr>
        <w:t xml:space="preserve">. </w:t>
      </w:r>
      <w:r w:rsidR="00411945" w:rsidRPr="00411945">
        <w:rPr>
          <w:rFonts w:ascii="Garamond" w:hAnsi="Garamond"/>
          <w:sz w:val="24"/>
          <w:szCs w:val="24"/>
        </w:rPr>
        <w:t>27(5). (1315–1326).</w:t>
      </w:r>
    </w:p>
    <w:p w14:paraId="12D7A7A7" w14:textId="77777777" w:rsidR="008752C4" w:rsidRPr="00C65033" w:rsidRDefault="008752C4" w:rsidP="00001A3F">
      <w:pPr>
        <w:pStyle w:val="Fotnotstext"/>
        <w:ind w:firstLine="1304"/>
        <w:contextualSpacing/>
        <w:rPr>
          <w:rFonts w:ascii="Garamond" w:hAnsi="Garamond"/>
          <w:sz w:val="24"/>
          <w:szCs w:val="24"/>
        </w:rPr>
      </w:pPr>
    </w:p>
    <w:p w14:paraId="15D03B4F" w14:textId="675AB670" w:rsidR="003D4A7B" w:rsidRPr="003656C8" w:rsidRDefault="003D4A7B" w:rsidP="00C65033">
      <w:pPr>
        <w:pStyle w:val="Fotnotstext"/>
        <w:contextualSpacing/>
        <w:rPr>
          <w:rFonts w:ascii="Garamond" w:hAnsi="Garamond"/>
          <w:sz w:val="24"/>
          <w:szCs w:val="24"/>
        </w:rPr>
      </w:pPr>
      <w:r w:rsidRPr="00C65033">
        <w:rPr>
          <w:rFonts w:ascii="Garamond" w:hAnsi="Garamond"/>
          <w:sz w:val="24"/>
          <w:szCs w:val="24"/>
        </w:rPr>
        <w:t>Johnsson</w:t>
      </w:r>
      <w:r w:rsidR="003656C8">
        <w:rPr>
          <w:rFonts w:ascii="Garamond" w:hAnsi="Garamond"/>
          <w:sz w:val="24"/>
          <w:szCs w:val="24"/>
        </w:rPr>
        <w:t>, L-Å.</w:t>
      </w:r>
      <w:r w:rsidRPr="00C65033">
        <w:rPr>
          <w:rFonts w:ascii="Garamond" w:hAnsi="Garamond"/>
          <w:sz w:val="24"/>
          <w:szCs w:val="24"/>
        </w:rPr>
        <w:t xml:space="preserve"> (2015). </w:t>
      </w:r>
      <w:r w:rsidRPr="00C65033">
        <w:rPr>
          <w:rFonts w:ascii="Garamond" w:hAnsi="Garamond"/>
          <w:i/>
          <w:iCs/>
          <w:sz w:val="24"/>
          <w:szCs w:val="24"/>
        </w:rPr>
        <w:t>Juridik för sjuksköterskor: En handbok</w:t>
      </w:r>
      <w:r w:rsidRPr="003656C8">
        <w:rPr>
          <w:rFonts w:ascii="Garamond" w:hAnsi="Garamond"/>
          <w:i/>
          <w:iCs/>
          <w:sz w:val="24"/>
          <w:szCs w:val="24"/>
        </w:rPr>
        <w:t>.</w:t>
      </w:r>
      <w:r w:rsidR="003656C8" w:rsidRPr="003656C8">
        <w:rPr>
          <w:rFonts w:ascii="Garamond" w:hAnsi="Garamond"/>
          <w:sz w:val="24"/>
          <w:szCs w:val="24"/>
        </w:rPr>
        <w:t xml:space="preserve"> </w:t>
      </w:r>
      <w:hyperlink r:id="rId14" w:history="1">
        <w:proofErr w:type="spellStart"/>
        <w:r w:rsidR="003656C8" w:rsidRPr="003656C8">
          <w:rPr>
            <w:rStyle w:val="Hyperlnk"/>
            <w:rFonts w:ascii="Garamond" w:hAnsi="Garamond"/>
            <w:color w:val="auto"/>
            <w:sz w:val="24"/>
            <w:szCs w:val="24"/>
            <w:u w:val="none"/>
          </w:rPr>
          <w:t>Karnov</w:t>
        </w:r>
        <w:proofErr w:type="spellEnd"/>
        <w:r w:rsidR="003656C8" w:rsidRPr="003656C8">
          <w:rPr>
            <w:rStyle w:val="Hyperlnk"/>
            <w:rFonts w:ascii="Garamond" w:hAnsi="Garamond"/>
            <w:color w:val="auto"/>
            <w:sz w:val="24"/>
            <w:szCs w:val="24"/>
            <w:u w:val="none"/>
          </w:rPr>
          <w:t xml:space="preserve"> Group</w:t>
        </w:r>
      </w:hyperlink>
      <w:r w:rsidR="003656C8">
        <w:rPr>
          <w:rFonts w:ascii="Garamond" w:hAnsi="Garamond"/>
          <w:sz w:val="24"/>
          <w:szCs w:val="24"/>
        </w:rPr>
        <w:t>.</w:t>
      </w:r>
    </w:p>
    <w:p w14:paraId="30023FF2" w14:textId="77777777" w:rsidR="008752C4" w:rsidRDefault="008752C4" w:rsidP="00C65033">
      <w:pPr>
        <w:pStyle w:val="Fotnotstext"/>
        <w:contextualSpacing/>
        <w:rPr>
          <w:rFonts w:ascii="Garamond" w:hAnsi="Garamond"/>
          <w:i/>
          <w:iCs/>
          <w:sz w:val="24"/>
          <w:szCs w:val="24"/>
        </w:rPr>
      </w:pPr>
    </w:p>
    <w:p w14:paraId="6E97F010" w14:textId="77777777" w:rsidR="00ED2D53" w:rsidRDefault="00EE6F7E" w:rsidP="00ED2D53">
      <w:pPr>
        <w:pStyle w:val="Fotnotstext"/>
        <w:contextualSpacing/>
        <w:rPr>
          <w:rFonts w:ascii="Garamond" w:hAnsi="Garamond"/>
          <w:sz w:val="24"/>
          <w:szCs w:val="24"/>
        </w:rPr>
      </w:pPr>
      <w:proofErr w:type="spellStart"/>
      <w:r w:rsidRPr="00EE6F7E">
        <w:rPr>
          <w:rFonts w:ascii="Garamond" w:hAnsi="Garamond"/>
          <w:sz w:val="24"/>
          <w:szCs w:val="24"/>
        </w:rPr>
        <w:t>Lessard</w:t>
      </w:r>
      <w:proofErr w:type="spellEnd"/>
      <w:r w:rsidRPr="00EE6F7E">
        <w:rPr>
          <w:rFonts w:ascii="Garamond" w:hAnsi="Garamond"/>
          <w:sz w:val="24"/>
          <w:szCs w:val="24"/>
        </w:rPr>
        <w:t>-Deschênes</w:t>
      </w:r>
      <w:r w:rsidR="00057D70">
        <w:rPr>
          <w:rFonts w:ascii="Garamond" w:hAnsi="Garamond"/>
          <w:sz w:val="24"/>
          <w:szCs w:val="24"/>
        </w:rPr>
        <w:t>, C.</w:t>
      </w:r>
      <w:r w:rsidRPr="00EE6F7E">
        <w:rPr>
          <w:rFonts w:ascii="Garamond" w:hAnsi="Garamond"/>
          <w:sz w:val="24"/>
          <w:szCs w:val="24"/>
        </w:rPr>
        <w:t xml:space="preserve"> &amp; </w:t>
      </w:r>
      <w:proofErr w:type="spellStart"/>
      <w:r w:rsidRPr="00EE6F7E">
        <w:rPr>
          <w:rFonts w:ascii="Garamond" w:hAnsi="Garamond"/>
          <w:sz w:val="24"/>
          <w:szCs w:val="24"/>
        </w:rPr>
        <w:t>Goulet</w:t>
      </w:r>
      <w:proofErr w:type="spellEnd"/>
      <w:r w:rsidR="00ED2D53">
        <w:rPr>
          <w:rFonts w:ascii="Garamond" w:hAnsi="Garamond"/>
          <w:sz w:val="24"/>
          <w:szCs w:val="24"/>
        </w:rPr>
        <w:t xml:space="preserve">, M-H. </w:t>
      </w:r>
      <w:r w:rsidRPr="00EE6F7E">
        <w:rPr>
          <w:rFonts w:ascii="Garamond" w:hAnsi="Garamond"/>
          <w:sz w:val="24"/>
          <w:szCs w:val="24"/>
        </w:rPr>
        <w:t xml:space="preserve">(2022). The </w:t>
      </w:r>
      <w:proofErr w:type="spellStart"/>
      <w:r w:rsidRPr="00EE6F7E">
        <w:rPr>
          <w:rFonts w:ascii="Garamond" w:hAnsi="Garamond"/>
          <w:sz w:val="24"/>
          <w:szCs w:val="24"/>
        </w:rPr>
        <w:t>terapeutic</w:t>
      </w:r>
      <w:proofErr w:type="spellEnd"/>
      <w:r w:rsidRPr="00EE6F7E">
        <w:rPr>
          <w:rFonts w:ascii="Garamond" w:hAnsi="Garamond"/>
          <w:sz w:val="24"/>
          <w:szCs w:val="24"/>
        </w:rPr>
        <w:t xml:space="preserve"> relationship in the </w:t>
      </w:r>
      <w:proofErr w:type="spellStart"/>
      <w:r w:rsidRPr="00EE6F7E">
        <w:rPr>
          <w:rFonts w:ascii="Garamond" w:hAnsi="Garamond"/>
          <w:sz w:val="24"/>
          <w:szCs w:val="24"/>
        </w:rPr>
        <w:t>context</w:t>
      </w:r>
      <w:proofErr w:type="spellEnd"/>
      <w:r w:rsidRPr="00EE6F7E">
        <w:rPr>
          <w:rFonts w:ascii="Garamond" w:hAnsi="Garamond"/>
          <w:sz w:val="24"/>
          <w:szCs w:val="24"/>
        </w:rPr>
        <w:t xml:space="preserve"> </w:t>
      </w:r>
      <w:proofErr w:type="spellStart"/>
      <w:r w:rsidRPr="00EE6F7E">
        <w:rPr>
          <w:rFonts w:ascii="Garamond" w:hAnsi="Garamond"/>
          <w:sz w:val="24"/>
          <w:szCs w:val="24"/>
        </w:rPr>
        <w:t>of</w:t>
      </w:r>
      <w:proofErr w:type="spellEnd"/>
    </w:p>
    <w:p w14:paraId="7474D32D" w14:textId="509E93C6" w:rsidR="00EE6F7E" w:rsidRDefault="00EE6F7E" w:rsidP="00ED2D53">
      <w:pPr>
        <w:pStyle w:val="Fotnotstext"/>
        <w:ind w:firstLine="1304"/>
        <w:contextualSpacing/>
        <w:rPr>
          <w:rFonts w:ascii="Garamond" w:hAnsi="Garamond"/>
          <w:sz w:val="24"/>
          <w:szCs w:val="24"/>
        </w:rPr>
      </w:pPr>
      <w:proofErr w:type="spellStart"/>
      <w:r w:rsidRPr="00EE6F7E">
        <w:rPr>
          <w:rFonts w:ascii="Garamond" w:hAnsi="Garamond"/>
          <w:sz w:val="24"/>
          <w:szCs w:val="24"/>
        </w:rPr>
        <w:t>involontary</w:t>
      </w:r>
      <w:proofErr w:type="spellEnd"/>
      <w:r w:rsidR="00ED2D53">
        <w:rPr>
          <w:rFonts w:ascii="Garamond" w:hAnsi="Garamond"/>
          <w:sz w:val="24"/>
          <w:szCs w:val="24"/>
        </w:rPr>
        <w:t xml:space="preserve"> </w:t>
      </w:r>
      <w:proofErr w:type="spellStart"/>
      <w:r w:rsidRPr="00EE6F7E">
        <w:rPr>
          <w:rFonts w:ascii="Garamond" w:hAnsi="Garamond"/>
          <w:sz w:val="24"/>
          <w:szCs w:val="24"/>
        </w:rPr>
        <w:t>treatment</w:t>
      </w:r>
      <w:proofErr w:type="spellEnd"/>
      <w:r w:rsidRPr="00EE6F7E">
        <w:rPr>
          <w:rFonts w:ascii="Garamond" w:hAnsi="Garamond"/>
          <w:sz w:val="24"/>
          <w:szCs w:val="24"/>
        </w:rPr>
        <w:t xml:space="preserve"> orders: The </w:t>
      </w:r>
      <w:proofErr w:type="spellStart"/>
      <w:r w:rsidRPr="00EE6F7E">
        <w:rPr>
          <w:rFonts w:ascii="Garamond" w:hAnsi="Garamond"/>
          <w:sz w:val="24"/>
          <w:szCs w:val="24"/>
        </w:rPr>
        <w:t>perspective</w:t>
      </w:r>
      <w:proofErr w:type="spellEnd"/>
      <w:r w:rsidRPr="00EE6F7E">
        <w:rPr>
          <w:rFonts w:ascii="Garamond" w:hAnsi="Garamond"/>
          <w:sz w:val="24"/>
          <w:szCs w:val="24"/>
        </w:rPr>
        <w:t xml:space="preserve"> </w:t>
      </w:r>
      <w:proofErr w:type="spellStart"/>
      <w:r w:rsidRPr="00EE6F7E">
        <w:rPr>
          <w:rFonts w:ascii="Garamond" w:hAnsi="Garamond"/>
          <w:sz w:val="24"/>
          <w:szCs w:val="24"/>
        </w:rPr>
        <w:t>of</w:t>
      </w:r>
      <w:proofErr w:type="spellEnd"/>
      <w:r w:rsidRPr="00EE6F7E">
        <w:rPr>
          <w:rFonts w:ascii="Garamond" w:hAnsi="Garamond"/>
          <w:sz w:val="24"/>
          <w:szCs w:val="24"/>
        </w:rPr>
        <w:t xml:space="preserve"> </w:t>
      </w:r>
      <w:proofErr w:type="spellStart"/>
      <w:r w:rsidRPr="00EE6F7E">
        <w:rPr>
          <w:rFonts w:ascii="Garamond" w:hAnsi="Garamond"/>
          <w:sz w:val="24"/>
          <w:szCs w:val="24"/>
        </w:rPr>
        <w:t>nurses</w:t>
      </w:r>
      <w:proofErr w:type="spellEnd"/>
      <w:r w:rsidRPr="00EE6F7E">
        <w:rPr>
          <w:rFonts w:ascii="Garamond" w:hAnsi="Garamond"/>
          <w:sz w:val="24"/>
          <w:szCs w:val="24"/>
        </w:rPr>
        <w:t xml:space="preserve"> and </w:t>
      </w:r>
      <w:proofErr w:type="spellStart"/>
      <w:r w:rsidRPr="00EE6F7E">
        <w:rPr>
          <w:rFonts w:ascii="Garamond" w:hAnsi="Garamond"/>
          <w:sz w:val="24"/>
          <w:szCs w:val="24"/>
        </w:rPr>
        <w:t>patientes</w:t>
      </w:r>
      <w:proofErr w:type="spellEnd"/>
      <w:r w:rsidRPr="00EE6F7E">
        <w:rPr>
          <w:rFonts w:ascii="Garamond" w:hAnsi="Garamond"/>
          <w:sz w:val="24"/>
          <w:szCs w:val="24"/>
        </w:rPr>
        <w:t>.</w:t>
      </w:r>
    </w:p>
    <w:p w14:paraId="15F89B23" w14:textId="08D5759C" w:rsidR="00CE2D0A" w:rsidRDefault="00057D70" w:rsidP="00CE2D0A">
      <w:pPr>
        <w:pStyle w:val="Fotnotstext"/>
        <w:ind w:firstLine="1304"/>
        <w:contextualSpacing/>
        <w:rPr>
          <w:rFonts w:ascii="Garamond" w:hAnsi="Garamond"/>
        </w:rPr>
      </w:pPr>
      <w:r w:rsidRPr="00ED2D53">
        <w:rPr>
          <w:rFonts w:ascii="Garamond" w:hAnsi="Garamond"/>
          <w:i/>
          <w:iCs/>
          <w:sz w:val="24"/>
          <w:szCs w:val="24"/>
        </w:rPr>
        <w:t xml:space="preserve">Journal </w:t>
      </w:r>
      <w:proofErr w:type="spellStart"/>
      <w:r w:rsidRPr="00ED2D53">
        <w:rPr>
          <w:rFonts w:ascii="Garamond" w:hAnsi="Garamond"/>
          <w:i/>
          <w:iCs/>
          <w:sz w:val="24"/>
          <w:szCs w:val="24"/>
        </w:rPr>
        <w:t>of</w:t>
      </w:r>
      <w:proofErr w:type="spellEnd"/>
      <w:r w:rsidRPr="00ED2D53">
        <w:rPr>
          <w:rFonts w:ascii="Garamond" w:hAnsi="Garamond"/>
          <w:i/>
          <w:iCs/>
          <w:sz w:val="24"/>
          <w:szCs w:val="24"/>
        </w:rPr>
        <w:t xml:space="preserve"> </w:t>
      </w:r>
      <w:proofErr w:type="spellStart"/>
      <w:r w:rsidRPr="00ED2D53">
        <w:rPr>
          <w:rFonts w:ascii="Garamond" w:hAnsi="Garamond"/>
          <w:i/>
          <w:iCs/>
          <w:sz w:val="24"/>
          <w:szCs w:val="24"/>
        </w:rPr>
        <w:t>Psychiatric</w:t>
      </w:r>
      <w:proofErr w:type="spellEnd"/>
      <w:r w:rsidRPr="00ED2D53">
        <w:rPr>
          <w:rFonts w:ascii="Garamond" w:hAnsi="Garamond"/>
          <w:i/>
          <w:iCs/>
          <w:sz w:val="24"/>
          <w:szCs w:val="24"/>
        </w:rPr>
        <w:t xml:space="preserve"> and Mental Health </w:t>
      </w:r>
      <w:proofErr w:type="spellStart"/>
      <w:r w:rsidRPr="00ED2D53">
        <w:rPr>
          <w:rFonts w:ascii="Garamond" w:hAnsi="Garamond"/>
          <w:i/>
          <w:iCs/>
          <w:sz w:val="24"/>
          <w:szCs w:val="24"/>
        </w:rPr>
        <w:t>Nursing</w:t>
      </w:r>
      <w:proofErr w:type="spellEnd"/>
      <w:r w:rsidR="00ED2D53">
        <w:rPr>
          <w:rFonts w:ascii="Garamond" w:hAnsi="Garamond"/>
          <w:sz w:val="24"/>
          <w:szCs w:val="24"/>
        </w:rPr>
        <w:t>.</w:t>
      </w:r>
      <w:r w:rsidRPr="00057D70">
        <w:rPr>
          <w:rFonts w:ascii="Garamond" w:hAnsi="Garamond"/>
          <w:sz w:val="24"/>
          <w:szCs w:val="24"/>
        </w:rPr>
        <w:t> 29</w:t>
      </w:r>
      <w:r w:rsidR="00ED2D53">
        <w:rPr>
          <w:rFonts w:ascii="Garamond" w:hAnsi="Garamond"/>
          <w:sz w:val="24"/>
          <w:szCs w:val="24"/>
        </w:rPr>
        <w:t>(</w:t>
      </w:r>
      <w:r w:rsidRPr="00057D70">
        <w:rPr>
          <w:rFonts w:ascii="Garamond" w:hAnsi="Garamond"/>
          <w:sz w:val="24"/>
          <w:szCs w:val="24"/>
        </w:rPr>
        <w:t>2</w:t>
      </w:r>
      <w:r w:rsidR="00ED2D53">
        <w:rPr>
          <w:rFonts w:ascii="Garamond" w:hAnsi="Garamond"/>
          <w:sz w:val="24"/>
          <w:szCs w:val="24"/>
        </w:rPr>
        <w:t>)</w:t>
      </w:r>
      <w:r w:rsidR="00AE2CCE">
        <w:rPr>
          <w:rFonts w:ascii="Garamond" w:hAnsi="Garamond"/>
          <w:sz w:val="24"/>
          <w:szCs w:val="24"/>
        </w:rPr>
        <w:t xml:space="preserve">. </w:t>
      </w:r>
      <w:r w:rsidR="00415411">
        <w:rPr>
          <w:rFonts w:ascii="Garamond" w:hAnsi="Garamond"/>
          <w:sz w:val="24"/>
          <w:szCs w:val="24"/>
        </w:rPr>
        <w:t>(</w:t>
      </w:r>
      <w:r w:rsidR="00CE2D0A">
        <w:rPr>
          <w:rFonts w:ascii="Garamond" w:hAnsi="Garamond"/>
          <w:sz w:val="24"/>
          <w:szCs w:val="24"/>
        </w:rPr>
        <w:t>287–296</w:t>
      </w:r>
      <w:r w:rsidR="00415411">
        <w:rPr>
          <w:rFonts w:ascii="Garamond" w:hAnsi="Garamond"/>
          <w:sz w:val="24"/>
          <w:szCs w:val="24"/>
        </w:rPr>
        <w:t>). DOI:</w:t>
      </w:r>
    </w:p>
    <w:p w14:paraId="242C9AAD" w14:textId="4419344F" w:rsidR="00057D70" w:rsidRPr="00CE2D0A" w:rsidRDefault="00AE2CCE" w:rsidP="00CE2D0A">
      <w:pPr>
        <w:pStyle w:val="Fotnotstext"/>
        <w:ind w:firstLine="1304"/>
        <w:contextualSpacing/>
        <w:rPr>
          <w:rFonts w:ascii="Garamond" w:hAnsi="Garamond"/>
        </w:rPr>
      </w:pPr>
      <w:proofErr w:type="gramStart"/>
      <w:r w:rsidRPr="00AE2CCE">
        <w:rPr>
          <w:rFonts w:ascii="Garamond" w:hAnsi="Garamond"/>
          <w:sz w:val="24"/>
          <w:szCs w:val="24"/>
        </w:rPr>
        <w:t>10.1111</w:t>
      </w:r>
      <w:proofErr w:type="gramEnd"/>
      <w:r w:rsidRPr="00AE2CCE">
        <w:rPr>
          <w:rFonts w:ascii="Garamond" w:hAnsi="Garamond"/>
          <w:sz w:val="24"/>
          <w:szCs w:val="24"/>
        </w:rPr>
        <w:t>/jpm.</w:t>
      </w:r>
      <w:proofErr w:type="gramStart"/>
      <w:r w:rsidRPr="00AE2CCE">
        <w:rPr>
          <w:rFonts w:ascii="Garamond" w:hAnsi="Garamond"/>
          <w:sz w:val="24"/>
          <w:szCs w:val="24"/>
        </w:rPr>
        <w:t>12800</w:t>
      </w:r>
      <w:proofErr w:type="gramEnd"/>
    </w:p>
    <w:p w14:paraId="1F84D595" w14:textId="77777777" w:rsidR="008752C4" w:rsidRPr="00EE6F7E" w:rsidRDefault="008752C4" w:rsidP="00EE6F7E">
      <w:pPr>
        <w:pStyle w:val="Fotnotstext"/>
        <w:ind w:firstLine="1304"/>
        <w:contextualSpacing/>
        <w:rPr>
          <w:rFonts w:ascii="Garamond" w:hAnsi="Garamond"/>
          <w:sz w:val="24"/>
          <w:szCs w:val="24"/>
        </w:rPr>
      </w:pPr>
    </w:p>
    <w:p w14:paraId="0DD0FFD2" w14:textId="652FF4B9" w:rsidR="001B78F5" w:rsidRDefault="003D4A7B" w:rsidP="000E7ED8">
      <w:pPr>
        <w:pStyle w:val="Fotnotstext"/>
        <w:contextualSpacing/>
        <w:rPr>
          <w:rFonts w:ascii="Garamond" w:hAnsi="Garamond"/>
          <w:sz w:val="24"/>
          <w:szCs w:val="24"/>
        </w:rPr>
      </w:pPr>
      <w:r w:rsidRPr="001B78F5">
        <w:rPr>
          <w:rFonts w:ascii="Garamond" w:hAnsi="Garamond"/>
          <w:sz w:val="24"/>
          <w:szCs w:val="24"/>
        </w:rPr>
        <w:lastRenderedPageBreak/>
        <w:t>Lind</w:t>
      </w:r>
      <w:r w:rsidR="004A2627" w:rsidRPr="001B78F5">
        <w:rPr>
          <w:rFonts w:ascii="Garamond" w:hAnsi="Garamond"/>
          <w:sz w:val="24"/>
          <w:szCs w:val="24"/>
        </w:rPr>
        <w:t xml:space="preserve">, A-S. </w:t>
      </w:r>
      <w:r w:rsidRPr="001B78F5">
        <w:rPr>
          <w:rFonts w:ascii="Garamond" w:hAnsi="Garamond"/>
          <w:sz w:val="24"/>
          <w:szCs w:val="24"/>
        </w:rPr>
        <w:t>(2025)</w:t>
      </w:r>
      <w:r w:rsidR="001B78F5" w:rsidRPr="001B78F5">
        <w:rPr>
          <w:rFonts w:ascii="Garamond" w:hAnsi="Garamond"/>
          <w:sz w:val="24"/>
          <w:szCs w:val="24"/>
        </w:rPr>
        <w:t>.</w:t>
      </w:r>
      <w:r w:rsidRPr="00C65033">
        <w:rPr>
          <w:rFonts w:ascii="Garamond" w:hAnsi="Garamond"/>
          <w:sz w:val="24"/>
          <w:szCs w:val="24"/>
        </w:rPr>
        <w:t xml:space="preserve"> </w:t>
      </w:r>
      <w:r w:rsidRPr="001F56B4">
        <w:rPr>
          <w:rFonts w:ascii="Garamond" w:hAnsi="Garamond"/>
          <w:sz w:val="24"/>
          <w:szCs w:val="24"/>
        </w:rPr>
        <w:t>Rätten till hälsa och den medicinska rätten</w:t>
      </w:r>
      <w:r w:rsidRPr="00C65033">
        <w:rPr>
          <w:rFonts w:ascii="Garamond" w:hAnsi="Garamond"/>
          <w:i/>
          <w:iCs/>
          <w:sz w:val="24"/>
          <w:szCs w:val="24"/>
        </w:rPr>
        <w:t xml:space="preserve"> </w:t>
      </w:r>
      <w:r w:rsidR="000E7ED8">
        <w:rPr>
          <w:rFonts w:ascii="Garamond" w:hAnsi="Garamond"/>
          <w:sz w:val="24"/>
          <w:szCs w:val="24"/>
        </w:rPr>
        <w:t xml:space="preserve">i </w:t>
      </w:r>
      <w:r w:rsidR="000E7ED8" w:rsidRPr="000E7ED8">
        <w:rPr>
          <w:rFonts w:ascii="Garamond" w:hAnsi="Garamond"/>
          <w:sz w:val="24"/>
          <w:szCs w:val="24"/>
        </w:rPr>
        <w:t>K. Zillén, T. Mattsson &amp; S.</w:t>
      </w:r>
    </w:p>
    <w:p w14:paraId="69C9620F" w14:textId="54693FF5" w:rsidR="008752C4" w:rsidRDefault="000E7ED8" w:rsidP="001B78F5">
      <w:pPr>
        <w:pStyle w:val="Fotnotstext"/>
        <w:ind w:firstLine="1304"/>
        <w:contextualSpacing/>
        <w:rPr>
          <w:rFonts w:ascii="Garamond" w:hAnsi="Garamond"/>
          <w:sz w:val="24"/>
          <w:szCs w:val="24"/>
        </w:rPr>
      </w:pPr>
      <w:proofErr w:type="spellStart"/>
      <w:r w:rsidRPr="000E7ED8">
        <w:rPr>
          <w:rFonts w:ascii="Garamond" w:hAnsi="Garamond"/>
          <w:sz w:val="24"/>
          <w:szCs w:val="24"/>
        </w:rPr>
        <w:t>Slokenberga</w:t>
      </w:r>
      <w:proofErr w:type="spellEnd"/>
      <w:r w:rsidR="001B78F5">
        <w:rPr>
          <w:rFonts w:ascii="Garamond" w:hAnsi="Garamond"/>
          <w:sz w:val="24"/>
          <w:szCs w:val="24"/>
        </w:rPr>
        <w:t xml:space="preserve"> </w:t>
      </w:r>
      <w:r w:rsidRPr="000E7ED8">
        <w:rPr>
          <w:rFonts w:ascii="Garamond" w:hAnsi="Garamond"/>
          <w:sz w:val="24"/>
          <w:szCs w:val="24"/>
        </w:rPr>
        <w:t xml:space="preserve">(Red.). </w:t>
      </w:r>
      <w:r w:rsidRPr="001F56B4">
        <w:rPr>
          <w:rFonts w:ascii="Garamond" w:hAnsi="Garamond"/>
          <w:i/>
          <w:iCs/>
          <w:sz w:val="24"/>
          <w:szCs w:val="24"/>
        </w:rPr>
        <w:t>Medicinsk rätt.</w:t>
      </w:r>
      <w:r w:rsidRPr="000E7ED8">
        <w:rPr>
          <w:rFonts w:ascii="Garamond" w:hAnsi="Garamond"/>
          <w:sz w:val="24"/>
          <w:szCs w:val="24"/>
        </w:rPr>
        <w:t xml:space="preserve"> </w:t>
      </w:r>
      <w:r w:rsidR="001F56B4">
        <w:rPr>
          <w:rFonts w:ascii="Garamond" w:hAnsi="Garamond"/>
          <w:sz w:val="24"/>
          <w:szCs w:val="24"/>
        </w:rPr>
        <w:t xml:space="preserve">(3:e uppl.). </w:t>
      </w:r>
      <w:r w:rsidRPr="000E7ED8">
        <w:rPr>
          <w:rFonts w:ascii="Garamond" w:hAnsi="Garamond"/>
          <w:sz w:val="24"/>
          <w:szCs w:val="24"/>
        </w:rPr>
        <w:t>Nordstedts Juridik</w:t>
      </w:r>
      <w:r w:rsidR="00EF280F">
        <w:rPr>
          <w:rFonts w:ascii="Garamond" w:hAnsi="Garamond"/>
          <w:sz w:val="24"/>
          <w:szCs w:val="24"/>
        </w:rPr>
        <w:t xml:space="preserve">/ </w:t>
      </w:r>
      <w:proofErr w:type="spellStart"/>
      <w:r w:rsidR="00EF280F">
        <w:rPr>
          <w:rFonts w:ascii="Garamond" w:hAnsi="Garamond"/>
          <w:sz w:val="24"/>
          <w:szCs w:val="24"/>
        </w:rPr>
        <w:t>Karnov</w:t>
      </w:r>
      <w:proofErr w:type="spellEnd"/>
      <w:r w:rsidR="00EF280F">
        <w:rPr>
          <w:rFonts w:ascii="Garamond" w:hAnsi="Garamond"/>
          <w:sz w:val="24"/>
          <w:szCs w:val="24"/>
        </w:rPr>
        <w:t xml:space="preserve"> Group.</w:t>
      </w:r>
    </w:p>
    <w:p w14:paraId="290C0725" w14:textId="77777777" w:rsidR="000E7ED8" w:rsidRPr="000E7ED8" w:rsidRDefault="000E7ED8" w:rsidP="000E7ED8">
      <w:pPr>
        <w:pStyle w:val="Fotnotstext"/>
        <w:ind w:firstLine="1304"/>
        <w:contextualSpacing/>
        <w:rPr>
          <w:rFonts w:ascii="Garamond" w:hAnsi="Garamond"/>
          <w:sz w:val="24"/>
          <w:szCs w:val="24"/>
        </w:rPr>
      </w:pPr>
    </w:p>
    <w:p w14:paraId="0D6A6801" w14:textId="77777777" w:rsidR="00890472" w:rsidRDefault="00EE6F7E" w:rsidP="00890472">
      <w:pPr>
        <w:pStyle w:val="Fotnotstext"/>
        <w:contextualSpacing/>
        <w:rPr>
          <w:rFonts w:ascii="Garamond" w:hAnsi="Garamond"/>
          <w:sz w:val="24"/>
          <w:szCs w:val="24"/>
        </w:rPr>
      </w:pPr>
      <w:proofErr w:type="spellStart"/>
      <w:r w:rsidRPr="00EE6F7E">
        <w:rPr>
          <w:rFonts w:ascii="Garamond" w:hAnsi="Garamond"/>
          <w:sz w:val="24"/>
          <w:szCs w:val="24"/>
        </w:rPr>
        <w:t>Manderius</w:t>
      </w:r>
      <w:proofErr w:type="spellEnd"/>
      <w:r w:rsidR="00EA41F8">
        <w:rPr>
          <w:rFonts w:ascii="Garamond" w:hAnsi="Garamond"/>
          <w:sz w:val="24"/>
          <w:szCs w:val="24"/>
        </w:rPr>
        <w:t xml:space="preserve">, C., </w:t>
      </w:r>
      <w:proofErr w:type="spellStart"/>
      <w:r w:rsidR="00AE72AD" w:rsidRPr="00AE72AD">
        <w:rPr>
          <w:rFonts w:ascii="Garamond" w:hAnsi="Garamond"/>
          <w:sz w:val="24"/>
          <w:szCs w:val="24"/>
        </w:rPr>
        <w:t>Clintståhl</w:t>
      </w:r>
      <w:proofErr w:type="spellEnd"/>
      <w:r w:rsidR="00AE72AD">
        <w:rPr>
          <w:rFonts w:ascii="Garamond" w:hAnsi="Garamond"/>
          <w:sz w:val="24"/>
          <w:szCs w:val="24"/>
        </w:rPr>
        <w:t xml:space="preserve">, K., </w:t>
      </w:r>
      <w:r w:rsidR="00AE72AD" w:rsidRPr="00AE72AD">
        <w:rPr>
          <w:rFonts w:ascii="Garamond" w:hAnsi="Garamond"/>
          <w:sz w:val="24"/>
          <w:szCs w:val="24"/>
        </w:rPr>
        <w:t>Sjöström</w:t>
      </w:r>
      <w:r w:rsidR="00AE72AD">
        <w:rPr>
          <w:rFonts w:ascii="Garamond" w:hAnsi="Garamond"/>
          <w:sz w:val="24"/>
          <w:szCs w:val="24"/>
        </w:rPr>
        <w:t xml:space="preserve">, K. &amp; </w:t>
      </w:r>
      <w:proofErr w:type="spellStart"/>
      <w:r w:rsidR="00890472" w:rsidRPr="00890472">
        <w:rPr>
          <w:rFonts w:ascii="Garamond" w:hAnsi="Garamond"/>
          <w:sz w:val="24"/>
          <w:szCs w:val="24"/>
        </w:rPr>
        <w:t>Örmon</w:t>
      </w:r>
      <w:proofErr w:type="spellEnd"/>
      <w:r w:rsidR="00890472">
        <w:rPr>
          <w:rFonts w:ascii="Garamond" w:hAnsi="Garamond"/>
          <w:sz w:val="24"/>
          <w:szCs w:val="24"/>
        </w:rPr>
        <w:t xml:space="preserve">, K. </w:t>
      </w:r>
      <w:r w:rsidRPr="00EE6F7E">
        <w:rPr>
          <w:rFonts w:ascii="Garamond" w:hAnsi="Garamond"/>
          <w:sz w:val="24"/>
          <w:szCs w:val="24"/>
        </w:rPr>
        <w:t xml:space="preserve">(2023). The </w:t>
      </w:r>
      <w:proofErr w:type="spellStart"/>
      <w:r w:rsidRPr="00EE6F7E">
        <w:rPr>
          <w:rFonts w:ascii="Garamond" w:hAnsi="Garamond"/>
          <w:sz w:val="24"/>
          <w:szCs w:val="24"/>
        </w:rPr>
        <w:t>psychiatric</w:t>
      </w:r>
      <w:proofErr w:type="spellEnd"/>
      <w:r w:rsidRPr="00EE6F7E">
        <w:rPr>
          <w:rFonts w:ascii="Garamond" w:hAnsi="Garamond"/>
          <w:sz w:val="24"/>
          <w:szCs w:val="24"/>
        </w:rPr>
        <w:t xml:space="preserve"> mental </w:t>
      </w:r>
      <w:proofErr w:type="spellStart"/>
      <w:r w:rsidRPr="00EE6F7E">
        <w:rPr>
          <w:rFonts w:ascii="Garamond" w:hAnsi="Garamond"/>
          <w:sz w:val="24"/>
          <w:szCs w:val="24"/>
        </w:rPr>
        <w:t>health</w:t>
      </w:r>
      <w:proofErr w:type="spellEnd"/>
    </w:p>
    <w:p w14:paraId="600CFED9" w14:textId="77777777" w:rsidR="00890472" w:rsidRDefault="00EE6F7E" w:rsidP="00890472">
      <w:pPr>
        <w:pStyle w:val="Fotnotstext"/>
        <w:ind w:firstLine="1304"/>
        <w:contextualSpacing/>
        <w:rPr>
          <w:rFonts w:ascii="Garamond" w:hAnsi="Garamond"/>
          <w:sz w:val="24"/>
          <w:szCs w:val="24"/>
        </w:rPr>
      </w:pPr>
      <w:proofErr w:type="spellStart"/>
      <w:r w:rsidRPr="00EE6F7E">
        <w:rPr>
          <w:rFonts w:ascii="Garamond" w:hAnsi="Garamond"/>
          <w:sz w:val="24"/>
          <w:szCs w:val="24"/>
        </w:rPr>
        <w:t>nurse´s</w:t>
      </w:r>
      <w:proofErr w:type="spellEnd"/>
      <w:r w:rsidRPr="00EE6F7E">
        <w:rPr>
          <w:rFonts w:ascii="Garamond" w:hAnsi="Garamond"/>
          <w:sz w:val="24"/>
          <w:szCs w:val="24"/>
        </w:rPr>
        <w:t xml:space="preserve"> </w:t>
      </w:r>
      <w:proofErr w:type="spellStart"/>
      <w:r w:rsidRPr="00EE6F7E">
        <w:rPr>
          <w:rFonts w:ascii="Garamond" w:hAnsi="Garamond"/>
          <w:sz w:val="24"/>
          <w:szCs w:val="24"/>
        </w:rPr>
        <w:t>ethical</w:t>
      </w:r>
      <w:proofErr w:type="spellEnd"/>
      <w:r w:rsidRPr="00EE6F7E">
        <w:rPr>
          <w:rFonts w:ascii="Garamond" w:hAnsi="Garamond"/>
          <w:sz w:val="24"/>
          <w:szCs w:val="24"/>
        </w:rPr>
        <w:t xml:space="preserve"> </w:t>
      </w:r>
      <w:proofErr w:type="spellStart"/>
      <w:r w:rsidRPr="00EE6F7E">
        <w:rPr>
          <w:rFonts w:ascii="Garamond" w:hAnsi="Garamond"/>
          <w:sz w:val="24"/>
          <w:szCs w:val="24"/>
        </w:rPr>
        <w:t>considerations</w:t>
      </w:r>
      <w:proofErr w:type="spellEnd"/>
      <w:r w:rsidRPr="00EE6F7E">
        <w:rPr>
          <w:rFonts w:ascii="Garamond" w:hAnsi="Garamond"/>
          <w:sz w:val="24"/>
          <w:szCs w:val="24"/>
        </w:rPr>
        <w:t xml:space="preserve"> </w:t>
      </w:r>
      <w:proofErr w:type="spellStart"/>
      <w:r w:rsidRPr="00EE6F7E">
        <w:rPr>
          <w:rFonts w:ascii="Garamond" w:hAnsi="Garamond"/>
          <w:sz w:val="24"/>
          <w:szCs w:val="24"/>
        </w:rPr>
        <w:t>regarding</w:t>
      </w:r>
      <w:proofErr w:type="spellEnd"/>
      <w:r w:rsidRPr="00EE6F7E">
        <w:rPr>
          <w:rFonts w:ascii="Garamond" w:hAnsi="Garamond"/>
          <w:sz w:val="24"/>
          <w:szCs w:val="24"/>
        </w:rPr>
        <w:t xml:space="preserve"> the</w:t>
      </w:r>
      <w:r w:rsidR="00890472">
        <w:rPr>
          <w:rFonts w:ascii="Garamond" w:hAnsi="Garamond"/>
          <w:sz w:val="24"/>
          <w:szCs w:val="24"/>
        </w:rPr>
        <w:t xml:space="preserve"> </w:t>
      </w:r>
      <w:proofErr w:type="spellStart"/>
      <w:r w:rsidRPr="00EE6F7E">
        <w:rPr>
          <w:rFonts w:ascii="Garamond" w:hAnsi="Garamond"/>
          <w:sz w:val="24"/>
          <w:szCs w:val="24"/>
        </w:rPr>
        <w:t>use</w:t>
      </w:r>
      <w:proofErr w:type="spellEnd"/>
      <w:r w:rsidRPr="00EE6F7E">
        <w:rPr>
          <w:rFonts w:ascii="Garamond" w:hAnsi="Garamond"/>
          <w:sz w:val="24"/>
          <w:szCs w:val="24"/>
        </w:rPr>
        <w:t xml:space="preserve"> </w:t>
      </w:r>
      <w:proofErr w:type="spellStart"/>
      <w:r w:rsidRPr="00EE6F7E">
        <w:rPr>
          <w:rFonts w:ascii="Garamond" w:hAnsi="Garamond"/>
          <w:sz w:val="24"/>
          <w:szCs w:val="24"/>
        </w:rPr>
        <w:t>of</w:t>
      </w:r>
      <w:proofErr w:type="spellEnd"/>
      <w:r w:rsidRPr="00EE6F7E">
        <w:rPr>
          <w:rFonts w:ascii="Garamond" w:hAnsi="Garamond"/>
          <w:sz w:val="24"/>
          <w:szCs w:val="24"/>
        </w:rPr>
        <w:t xml:space="preserve"> </w:t>
      </w:r>
      <w:proofErr w:type="spellStart"/>
      <w:r w:rsidRPr="00EE6F7E">
        <w:rPr>
          <w:rFonts w:ascii="Garamond" w:hAnsi="Garamond"/>
          <w:sz w:val="24"/>
          <w:szCs w:val="24"/>
        </w:rPr>
        <w:t>coercive</w:t>
      </w:r>
      <w:proofErr w:type="spellEnd"/>
      <w:r w:rsidRPr="00EE6F7E">
        <w:rPr>
          <w:rFonts w:ascii="Garamond" w:hAnsi="Garamond"/>
          <w:sz w:val="24"/>
          <w:szCs w:val="24"/>
        </w:rPr>
        <w:t xml:space="preserve"> </w:t>
      </w:r>
      <w:proofErr w:type="spellStart"/>
      <w:r w:rsidRPr="00EE6F7E">
        <w:rPr>
          <w:rFonts w:ascii="Garamond" w:hAnsi="Garamond"/>
          <w:sz w:val="24"/>
          <w:szCs w:val="24"/>
        </w:rPr>
        <w:t>measures</w:t>
      </w:r>
      <w:proofErr w:type="spellEnd"/>
      <w:r w:rsidRPr="00EE6F7E">
        <w:rPr>
          <w:rFonts w:ascii="Garamond" w:hAnsi="Garamond"/>
          <w:sz w:val="24"/>
          <w:szCs w:val="24"/>
        </w:rPr>
        <w:t xml:space="preserve"> – A</w:t>
      </w:r>
    </w:p>
    <w:p w14:paraId="07BDD414" w14:textId="77777777" w:rsidR="00D54D0C" w:rsidRDefault="00EE6F7E" w:rsidP="00D54D0C">
      <w:pPr>
        <w:pStyle w:val="Fotnotstext"/>
        <w:ind w:firstLine="1304"/>
        <w:contextualSpacing/>
        <w:rPr>
          <w:rFonts w:ascii="Garamond" w:hAnsi="Garamond"/>
          <w:sz w:val="24"/>
          <w:szCs w:val="24"/>
        </w:rPr>
      </w:pPr>
      <w:proofErr w:type="spellStart"/>
      <w:r w:rsidRPr="00EE6F7E">
        <w:rPr>
          <w:rFonts w:ascii="Garamond" w:hAnsi="Garamond"/>
          <w:sz w:val="24"/>
          <w:szCs w:val="24"/>
        </w:rPr>
        <w:t>qualitative</w:t>
      </w:r>
      <w:proofErr w:type="spellEnd"/>
      <w:r w:rsidRPr="00EE6F7E">
        <w:rPr>
          <w:rFonts w:ascii="Garamond" w:hAnsi="Garamond"/>
          <w:sz w:val="24"/>
          <w:szCs w:val="24"/>
        </w:rPr>
        <w:t xml:space="preserve"> </w:t>
      </w:r>
      <w:proofErr w:type="spellStart"/>
      <w:r w:rsidRPr="00EE6F7E">
        <w:rPr>
          <w:rFonts w:ascii="Garamond" w:hAnsi="Garamond"/>
          <w:sz w:val="24"/>
          <w:szCs w:val="24"/>
        </w:rPr>
        <w:t>interview</w:t>
      </w:r>
      <w:proofErr w:type="spellEnd"/>
      <w:r w:rsidRPr="00EE6F7E">
        <w:rPr>
          <w:rFonts w:ascii="Garamond" w:hAnsi="Garamond"/>
          <w:sz w:val="24"/>
          <w:szCs w:val="24"/>
        </w:rPr>
        <w:t xml:space="preserve"> </w:t>
      </w:r>
      <w:proofErr w:type="spellStart"/>
      <w:r w:rsidRPr="00EE6F7E">
        <w:rPr>
          <w:rFonts w:ascii="Garamond" w:hAnsi="Garamond"/>
          <w:sz w:val="24"/>
          <w:szCs w:val="24"/>
        </w:rPr>
        <w:t>study</w:t>
      </w:r>
      <w:proofErr w:type="spellEnd"/>
      <w:r w:rsidRPr="00EE6F7E">
        <w:rPr>
          <w:rFonts w:ascii="Garamond" w:hAnsi="Garamond"/>
          <w:sz w:val="24"/>
          <w:szCs w:val="24"/>
        </w:rPr>
        <w:t>.</w:t>
      </w:r>
      <w:r w:rsidR="00D37629">
        <w:rPr>
          <w:rFonts w:ascii="Garamond" w:hAnsi="Garamond"/>
          <w:sz w:val="24"/>
          <w:szCs w:val="24"/>
        </w:rPr>
        <w:t xml:space="preserve"> </w:t>
      </w:r>
      <w:r w:rsidR="00D37629" w:rsidRPr="00D37629">
        <w:rPr>
          <w:rFonts w:ascii="Garamond" w:hAnsi="Garamond"/>
          <w:i/>
          <w:iCs/>
          <w:sz w:val="24"/>
          <w:szCs w:val="24"/>
        </w:rPr>
        <w:t xml:space="preserve">BMC </w:t>
      </w:r>
      <w:proofErr w:type="spellStart"/>
      <w:r w:rsidR="00D37629" w:rsidRPr="00D37629">
        <w:rPr>
          <w:rFonts w:ascii="Garamond" w:hAnsi="Garamond"/>
          <w:i/>
          <w:iCs/>
          <w:sz w:val="24"/>
          <w:szCs w:val="24"/>
        </w:rPr>
        <w:t>Nursing</w:t>
      </w:r>
      <w:proofErr w:type="spellEnd"/>
      <w:r w:rsidR="00D37629">
        <w:rPr>
          <w:rFonts w:ascii="Garamond" w:hAnsi="Garamond"/>
          <w:sz w:val="24"/>
          <w:szCs w:val="24"/>
        </w:rPr>
        <w:t xml:space="preserve">. </w:t>
      </w:r>
      <w:r w:rsidR="00D37629" w:rsidRPr="00D37629">
        <w:rPr>
          <w:rFonts w:ascii="Garamond" w:hAnsi="Garamond"/>
          <w:sz w:val="24"/>
          <w:szCs w:val="24"/>
        </w:rPr>
        <w:t>22</w:t>
      </w:r>
      <w:r w:rsidR="00D37629">
        <w:rPr>
          <w:rFonts w:ascii="Garamond" w:hAnsi="Garamond"/>
          <w:sz w:val="24"/>
          <w:szCs w:val="24"/>
        </w:rPr>
        <w:t>(</w:t>
      </w:r>
      <w:r w:rsidR="00D37629" w:rsidRPr="00D37629">
        <w:rPr>
          <w:rFonts w:ascii="Garamond" w:hAnsi="Garamond"/>
          <w:sz w:val="24"/>
          <w:szCs w:val="24"/>
        </w:rPr>
        <w:t>23</w:t>
      </w:r>
      <w:r w:rsidR="00D37629">
        <w:rPr>
          <w:rFonts w:ascii="Garamond" w:hAnsi="Garamond"/>
          <w:sz w:val="24"/>
          <w:szCs w:val="24"/>
        </w:rPr>
        <w:t>).</w:t>
      </w:r>
      <w:r w:rsidR="00D54D0C">
        <w:rPr>
          <w:rFonts w:ascii="Garamond" w:hAnsi="Garamond"/>
          <w:sz w:val="24"/>
          <w:szCs w:val="24"/>
        </w:rPr>
        <w:t xml:space="preserve"> DOI: </w:t>
      </w:r>
      <w:r w:rsidR="00D54D0C" w:rsidRPr="00D54D0C">
        <w:rPr>
          <w:rFonts w:ascii="Garamond" w:hAnsi="Garamond"/>
          <w:sz w:val="24"/>
          <w:szCs w:val="24"/>
        </w:rPr>
        <w:t>https://doi.org/10.1186</w:t>
      </w:r>
    </w:p>
    <w:p w14:paraId="2AD6E4DB" w14:textId="3193A215" w:rsidR="00EE6F7E" w:rsidRDefault="00D54D0C" w:rsidP="00D54D0C">
      <w:pPr>
        <w:pStyle w:val="Fotnotstext"/>
        <w:ind w:firstLine="1304"/>
        <w:contextualSpacing/>
        <w:rPr>
          <w:rFonts w:ascii="Garamond" w:hAnsi="Garamond"/>
          <w:sz w:val="24"/>
          <w:szCs w:val="24"/>
        </w:rPr>
      </w:pPr>
      <w:r w:rsidRPr="00D54D0C">
        <w:rPr>
          <w:rFonts w:ascii="Garamond" w:hAnsi="Garamond"/>
          <w:sz w:val="24"/>
          <w:szCs w:val="24"/>
        </w:rPr>
        <w:t>/s12912-023-01186-z</w:t>
      </w:r>
    </w:p>
    <w:p w14:paraId="0AC44CE6" w14:textId="77777777" w:rsidR="008752C4" w:rsidRDefault="008752C4" w:rsidP="00EE6F7E">
      <w:pPr>
        <w:pStyle w:val="Fotnotstext"/>
        <w:ind w:firstLine="1304"/>
        <w:contextualSpacing/>
        <w:rPr>
          <w:rFonts w:ascii="Garamond" w:hAnsi="Garamond"/>
          <w:sz w:val="24"/>
          <w:szCs w:val="24"/>
        </w:rPr>
      </w:pPr>
    </w:p>
    <w:p w14:paraId="55D5D733" w14:textId="77777777" w:rsidR="00C46A90" w:rsidRDefault="007A205F" w:rsidP="00C46A90">
      <w:pPr>
        <w:pStyle w:val="Fotnotstext"/>
        <w:contextualSpacing/>
        <w:rPr>
          <w:rFonts w:ascii="Garamond" w:hAnsi="Garamond"/>
          <w:sz w:val="24"/>
          <w:szCs w:val="24"/>
        </w:rPr>
      </w:pPr>
      <w:proofErr w:type="spellStart"/>
      <w:r w:rsidRPr="007A205F">
        <w:rPr>
          <w:rFonts w:ascii="Garamond" w:hAnsi="Garamond"/>
          <w:sz w:val="24"/>
          <w:szCs w:val="24"/>
        </w:rPr>
        <w:t>Manzano</w:t>
      </w:r>
      <w:proofErr w:type="spellEnd"/>
      <w:r w:rsidRPr="007A205F">
        <w:rPr>
          <w:rFonts w:ascii="Garamond" w:hAnsi="Garamond"/>
          <w:sz w:val="24"/>
          <w:szCs w:val="24"/>
        </w:rPr>
        <w:t>-Bort</w:t>
      </w:r>
      <w:r w:rsidR="00D7228F">
        <w:rPr>
          <w:rFonts w:ascii="Garamond" w:hAnsi="Garamond"/>
          <w:sz w:val="24"/>
          <w:szCs w:val="24"/>
        </w:rPr>
        <w:t>, Y.</w:t>
      </w:r>
      <w:r w:rsidRPr="007A205F">
        <w:rPr>
          <w:rFonts w:ascii="Garamond" w:hAnsi="Garamond"/>
          <w:sz w:val="24"/>
          <w:szCs w:val="24"/>
        </w:rPr>
        <w:t xml:space="preserve"> </w:t>
      </w:r>
      <w:proofErr w:type="gramStart"/>
      <w:r w:rsidRPr="007A205F">
        <w:rPr>
          <w:rFonts w:ascii="Garamond" w:hAnsi="Garamond"/>
          <w:sz w:val="24"/>
          <w:szCs w:val="24"/>
        </w:rPr>
        <w:t>m.fl.</w:t>
      </w:r>
      <w:proofErr w:type="gramEnd"/>
      <w:r w:rsidRPr="007A205F">
        <w:rPr>
          <w:rFonts w:ascii="Garamond" w:hAnsi="Garamond"/>
          <w:sz w:val="24"/>
          <w:szCs w:val="24"/>
        </w:rPr>
        <w:t xml:space="preserve"> (</w:t>
      </w:r>
      <w:r w:rsidRPr="00D2618D">
        <w:rPr>
          <w:rFonts w:ascii="Garamond" w:hAnsi="Garamond"/>
          <w:sz w:val="24"/>
          <w:szCs w:val="24"/>
        </w:rPr>
        <w:t>202</w:t>
      </w:r>
      <w:r w:rsidR="005A4D8C" w:rsidRPr="00D2618D">
        <w:rPr>
          <w:rFonts w:ascii="Garamond" w:hAnsi="Garamond"/>
          <w:sz w:val="24"/>
          <w:szCs w:val="24"/>
        </w:rPr>
        <w:t>2</w:t>
      </w:r>
      <w:r w:rsidRPr="007A205F">
        <w:rPr>
          <w:rFonts w:ascii="Garamond" w:hAnsi="Garamond"/>
          <w:sz w:val="24"/>
          <w:szCs w:val="24"/>
        </w:rPr>
        <w:t xml:space="preserve">). </w:t>
      </w:r>
      <w:proofErr w:type="spellStart"/>
      <w:r w:rsidRPr="007A205F">
        <w:rPr>
          <w:rFonts w:ascii="Garamond" w:hAnsi="Garamond"/>
          <w:sz w:val="24"/>
          <w:szCs w:val="24"/>
        </w:rPr>
        <w:t>Experience</w:t>
      </w:r>
      <w:proofErr w:type="spellEnd"/>
      <w:r w:rsidRPr="007A205F">
        <w:rPr>
          <w:rFonts w:ascii="Garamond" w:hAnsi="Garamond"/>
          <w:sz w:val="24"/>
          <w:szCs w:val="24"/>
        </w:rPr>
        <w:t xml:space="preserve"> </w:t>
      </w:r>
      <w:proofErr w:type="spellStart"/>
      <w:r w:rsidRPr="007A205F">
        <w:rPr>
          <w:rFonts w:ascii="Garamond" w:hAnsi="Garamond"/>
          <w:sz w:val="24"/>
          <w:szCs w:val="24"/>
        </w:rPr>
        <w:t>of</w:t>
      </w:r>
      <w:proofErr w:type="spellEnd"/>
      <w:r w:rsidRPr="007A205F">
        <w:rPr>
          <w:rFonts w:ascii="Garamond" w:hAnsi="Garamond"/>
          <w:sz w:val="24"/>
          <w:szCs w:val="24"/>
        </w:rPr>
        <w:t xml:space="preserve"> mental </w:t>
      </w:r>
      <w:proofErr w:type="spellStart"/>
      <w:r w:rsidRPr="007A205F">
        <w:rPr>
          <w:rFonts w:ascii="Garamond" w:hAnsi="Garamond"/>
          <w:sz w:val="24"/>
          <w:szCs w:val="24"/>
        </w:rPr>
        <w:t>health</w:t>
      </w:r>
      <w:proofErr w:type="spellEnd"/>
      <w:r w:rsidRPr="007A205F">
        <w:rPr>
          <w:rFonts w:ascii="Garamond" w:hAnsi="Garamond"/>
          <w:sz w:val="24"/>
          <w:szCs w:val="24"/>
        </w:rPr>
        <w:t xml:space="preserve"> </w:t>
      </w:r>
      <w:proofErr w:type="spellStart"/>
      <w:r w:rsidRPr="007A205F">
        <w:rPr>
          <w:rFonts w:ascii="Garamond" w:hAnsi="Garamond"/>
          <w:sz w:val="24"/>
          <w:szCs w:val="24"/>
        </w:rPr>
        <w:t>nurses</w:t>
      </w:r>
      <w:proofErr w:type="spellEnd"/>
      <w:r w:rsidRPr="007A205F">
        <w:rPr>
          <w:rFonts w:ascii="Garamond" w:hAnsi="Garamond"/>
          <w:sz w:val="24"/>
          <w:szCs w:val="24"/>
        </w:rPr>
        <w:t xml:space="preserve"> </w:t>
      </w:r>
      <w:proofErr w:type="spellStart"/>
      <w:r w:rsidRPr="007A205F">
        <w:rPr>
          <w:rFonts w:ascii="Garamond" w:hAnsi="Garamond"/>
          <w:sz w:val="24"/>
          <w:szCs w:val="24"/>
        </w:rPr>
        <w:t>regarding</w:t>
      </w:r>
      <w:proofErr w:type="spellEnd"/>
      <w:r w:rsidRPr="007A205F">
        <w:rPr>
          <w:rFonts w:ascii="Garamond" w:hAnsi="Garamond"/>
          <w:sz w:val="24"/>
          <w:szCs w:val="24"/>
        </w:rPr>
        <w:t xml:space="preserve"> </w:t>
      </w:r>
      <w:proofErr w:type="spellStart"/>
      <w:r w:rsidRPr="007A205F">
        <w:rPr>
          <w:rFonts w:ascii="Garamond" w:hAnsi="Garamond"/>
          <w:sz w:val="24"/>
          <w:szCs w:val="24"/>
        </w:rPr>
        <w:t>mechanical</w:t>
      </w:r>
      <w:proofErr w:type="spellEnd"/>
      <w:r w:rsidRPr="007A205F">
        <w:rPr>
          <w:rFonts w:ascii="Garamond" w:hAnsi="Garamond"/>
          <w:sz w:val="24"/>
          <w:szCs w:val="24"/>
        </w:rPr>
        <w:t xml:space="preserve"> </w:t>
      </w:r>
      <w:proofErr w:type="spellStart"/>
      <w:r w:rsidRPr="007A205F">
        <w:rPr>
          <w:rFonts w:ascii="Garamond" w:hAnsi="Garamond"/>
          <w:sz w:val="24"/>
          <w:szCs w:val="24"/>
        </w:rPr>
        <w:t>restraint</w:t>
      </w:r>
      <w:proofErr w:type="spellEnd"/>
    </w:p>
    <w:p w14:paraId="57EBD0AE" w14:textId="2D625479" w:rsidR="006E3346" w:rsidRPr="00C46A90" w:rsidRDefault="007A205F" w:rsidP="00C46A90">
      <w:pPr>
        <w:pStyle w:val="Fotnotstext"/>
        <w:ind w:firstLine="1304"/>
        <w:contextualSpacing/>
        <w:rPr>
          <w:rFonts w:ascii="Garamond" w:hAnsi="Garamond"/>
          <w:sz w:val="24"/>
          <w:szCs w:val="24"/>
        </w:rPr>
      </w:pPr>
      <w:r w:rsidRPr="007A205F">
        <w:rPr>
          <w:rFonts w:ascii="Garamond" w:hAnsi="Garamond"/>
          <w:sz w:val="24"/>
          <w:szCs w:val="24"/>
        </w:rPr>
        <w:t>in</w:t>
      </w:r>
      <w:r w:rsidR="00C46A90">
        <w:rPr>
          <w:rFonts w:ascii="Garamond" w:hAnsi="Garamond"/>
          <w:sz w:val="24"/>
          <w:szCs w:val="24"/>
        </w:rPr>
        <w:t xml:space="preserve"> </w:t>
      </w:r>
      <w:r w:rsidRPr="007A205F">
        <w:rPr>
          <w:rFonts w:ascii="Garamond" w:hAnsi="Garamond"/>
          <w:sz w:val="24"/>
          <w:szCs w:val="24"/>
        </w:rPr>
        <w:t xml:space="preserve">patients </w:t>
      </w:r>
      <w:proofErr w:type="spellStart"/>
      <w:r w:rsidRPr="007A205F">
        <w:rPr>
          <w:rFonts w:ascii="Garamond" w:hAnsi="Garamond"/>
          <w:sz w:val="24"/>
          <w:szCs w:val="24"/>
        </w:rPr>
        <w:t>with</w:t>
      </w:r>
      <w:proofErr w:type="spellEnd"/>
      <w:r w:rsidRPr="007A205F">
        <w:rPr>
          <w:rFonts w:ascii="Garamond" w:hAnsi="Garamond"/>
          <w:sz w:val="24"/>
          <w:szCs w:val="24"/>
        </w:rPr>
        <w:t xml:space="preserve"> </w:t>
      </w:r>
      <w:proofErr w:type="spellStart"/>
      <w:r w:rsidRPr="007A205F">
        <w:rPr>
          <w:rFonts w:ascii="Garamond" w:hAnsi="Garamond"/>
          <w:sz w:val="24"/>
          <w:szCs w:val="24"/>
        </w:rPr>
        <w:t>psychomotor</w:t>
      </w:r>
      <w:proofErr w:type="spellEnd"/>
      <w:r w:rsidRPr="007A205F">
        <w:rPr>
          <w:rFonts w:ascii="Garamond" w:hAnsi="Garamond"/>
          <w:sz w:val="24"/>
          <w:szCs w:val="24"/>
        </w:rPr>
        <w:t xml:space="preserve"> agitation: A </w:t>
      </w:r>
      <w:proofErr w:type="spellStart"/>
      <w:r w:rsidRPr="007A205F">
        <w:rPr>
          <w:rFonts w:ascii="Garamond" w:hAnsi="Garamond"/>
          <w:sz w:val="24"/>
          <w:szCs w:val="24"/>
        </w:rPr>
        <w:t>qualitative</w:t>
      </w:r>
      <w:proofErr w:type="spellEnd"/>
      <w:r w:rsidRPr="007A205F">
        <w:rPr>
          <w:rFonts w:ascii="Garamond" w:hAnsi="Garamond"/>
          <w:sz w:val="24"/>
          <w:szCs w:val="24"/>
        </w:rPr>
        <w:t xml:space="preserve"> </w:t>
      </w:r>
      <w:proofErr w:type="spellStart"/>
      <w:r w:rsidRPr="007A205F">
        <w:rPr>
          <w:rFonts w:ascii="Garamond" w:hAnsi="Garamond"/>
          <w:sz w:val="24"/>
          <w:szCs w:val="24"/>
        </w:rPr>
        <w:t>study</w:t>
      </w:r>
      <w:proofErr w:type="spellEnd"/>
      <w:r w:rsidR="005A4D8C">
        <w:rPr>
          <w:rFonts w:ascii="Garamond" w:hAnsi="Garamond"/>
          <w:sz w:val="24"/>
          <w:szCs w:val="24"/>
        </w:rPr>
        <w:t xml:space="preserve">. </w:t>
      </w:r>
      <w:r w:rsidR="006E3346">
        <w:rPr>
          <w:rFonts w:ascii="Garamond" w:hAnsi="Garamond"/>
          <w:sz w:val="24"/>
          <w:szCs w:val="24"/>
        </w:rPr>
        <w:t xml:space="preserve"> </w:t>
      </w:r>
      <w:r w:rsidR="00B31B33" w:rsidRPr="006E3346">
        <w:rPr>
          <w:rFonts w:ascii="Garamond" w:hAnsi="Garamond"/>
          <w:i/>
          <w:iCs/>
          <w:sz w:val="24"/>
          <w:szCs w:val="24"/>
        </w:rPr>
        <w:t xml:space="preserve">Journal </w:t>
      </w:r>
      <w:proofErr w:type="spellStart"/>
      <w:r w:rsidR="00B31B33" w:rsidRPr="006E3346">
        <w:rPr>
          <w:rFonts w:ascii="Garamond" w:hAnsi="Garamond"/>
          <w:i/>
          <w:iCs/>
          <w:sz w:val="24"/>
          <w:szCs w:val="24"/>
        </w:rPr>
        <w:t>of</w:t>
      </w:r>
      <w:proofErr w:type="spellEnd"/>
      <w:r w:rsidR="00B31B33" w:rsidRPr="006E3346">
        <w:rPr>
          <w:rFonts w:ascii="Garamond" w:hAnsi="Garamond"/>
          <w:i/>
          <w:iCs/>
          <w:sz w:val="24"/>
          <w:szCs w:val="24"/>
        </w:rPr>
        <w:t xml:space="preserve"> Clinical</w:t>
      </w:r>
    </w:p>
    <w:p w14:paraId="0B9960B0" w14:textId="64136A8F" w:rsidR="00B31B33" w:rsidRDefault="00B31B33" w:rsidP="006E3346">
      <w:pPr>
        <w:pStyle w:val="Fotnotstext"/>
        <w:ind w:firstLine="1304"/>
        <w:contextualSpacing/>
        <w:rPr>
          <w:rFonts w:ascii="Garamond" w:hAnsi="Garamond"/>
          <w:sz w:val="24"/>
          <w:szCs w:val="24"/>
        </w:rPr>
      </w:pPr>
      <w:proofErr w:type="spellStart"/>
      <w:r w:rsidRPr="006E3346">
        <w:rPr>
          <w:rFonts w:ascii="Garamond" w:hAnsi="Garamond"/>
          <w:i/>
          <w:iCs/>
          <w:sz w:val="24"/>
          <w:szCs w:val="24"/>
        </w:rPr>
        <w:t>Nursing</w:t>
      </w:r>
      <w:proofErr w:type="spellEnd"/>
      <w:r w:rsidR="006E3346" w:rsidRPr="006E3346">
        <w:rPr>
          <w:rFonts w:ascii="Garamond" w:hAnsi="Garamond"/>
          <w:i/>
          <w:iCs/>
          <w:sz w:val="24"/>
          <w:szCs w:val="24"/>
        </w:rPr>
        <w:t>.</w:t>
      </w:r>
      <w:r w:rsidRPr="00B31B33">
        <w:rPr>
          <w:rFonts w:ascii="Garamond" w:hAnsi="Garamond"/>
          <w:sz w:val="24"/>
          <w:szCs w:val="24"/>
        </w:rPr>
        <w:t> 31</w:t>
      </w:r>
      <w:r w:rsidR="006E3346">
        <w:rPr>
          <w:rFonts w:ascii="Garamond" w:hAnsi="Garamond"/>
          <w:sz w:val="24"/>
          <w:szCs w:val="24"/>
        </w:rPr>
        <w:t>(</w:t>
      </w:r>
      <w:proofErr w:type="gramStart"/>
      <w:r w:rsidRPr="00B31B33">
        <w:rPr>
          <w:rFonts w:ascii="Garamond" w:hAnsi="Garamond"/>
          <w:sz w:val="24"/>
          <w:szCs w:val="24"/>
        </w:rPr>
        <w:t>15-16</w:t>
      </w:r>
      <w:proofErr w:type="gramEnd"/>
      <w:r w:rsidR="006E3346">
        <w:rPr>
          <w:rFonts w:ascii="Garamond" w:hAnsi="Garamond"/>
          <w:sz w:val="24"/>
          <w:szCs w:val="24"/>
        </w:rPr>
        <w:t xml:space="preserve">). DOI: </w:t>
      </w:r>
      <w:hyperlink r:id="rId15" w:tgtFrame="_blank" w:history="1">
        <w:proofErr w:type="gramStart"/>
        <w:r w:rsidR="006E3346" w:rsidRPr="006E3346">
          <w:rPr>
            <w:rStyle w:val="Hyperlnk"/>
            <w:rFonts w:ascii="Garamond" w:hAnsi="Garamond"/>
            <w:color w:val="auto"/>
            <w:sz w:val="24"/>
            <w:szCs w:val="24"/>
            <w:u w:val="none"/>
          </w:rPr>
          <w:t>10.1111</w:t>
        </w:r>
        <w:proofErr w:type="gramEnd"/>
        <w:r w:rsidR="006E3346" w:rsidRPr="006E3346">
          <w:rPr>
            <w:rStyle w:val="Hyperlnk"/>
            <w:rFonts w:ascii="Garamond" w:hAnsi="Garamond"/>
            <w:color w:val="auto"/>
            <w:sz w:val="24"/>
            <w:szCs w:val="24"/>
            <w:u w:val="none"/>
          </w:rPr>
          <w:t>/jocn.</w:t>
        </w:r>
        <w:proofErr w:type="gramStart"/>
        <w:r w:rsidR="006E3346" w:rsidRPr="006E3346">
          <w:rPr>
            <w:rStyle w:val="Hyperlnk"/>
            <w:rFonts w:ascii="Garamond" w:hAnsi="Garamond"/>
            <w:color w:val="auto"/>
            <w:sz w:val="24"/>
            <w:szCs w:val="24"/>
            <w:u w:val="none"/>
          </w:rPr>
          <w:t>16027</w:t>
        </w:r>
        <w:proofErr w:type="gramEnd"/>
      </w:hyperlink>
    </w:p>
    <w:p w14:paraId="10F94222" w14:textId="77777777" w:rsidR="008752C4" w:rsidRPr="00EE6F7E" w:rsidRDefault="008752C4" w:rsidP="007A205F">
      <w:pPr>
        <w:pStyle w:val="Fotnotstext"/>
        <w:ind w:firstLine="1304"/>
        <w:contextualSpacing/>
        <w:rPr>
          <w:rFonts w:ascii="Garamond" w:hAnsi="Garamond"/>
          <w:sz w:val="24"/>
          <w:szCs w:val="24"/>
        </w:rPr>
      </w:pPr>
    </w:p>
    <w:p w14:paraId="3B98C083" w14:textId="77777777" w:rsidR="00771ED7" w:rsidRDefault="009E25D0" w:rsidP="00C65033">
      <w:pPr>
        <w:pStyle w:val="Fotnotstext"/>
        <w:contextualSpacing/>
        <w:rPr>
          <w:rFonts w:ascii="Garamond" w:hAnsi="Garamond"/>
          <w:sz w:val="24"/>
          <w:szCs w:val="24"/>
        </w:rPr>
      </w:pPr>
      <w:r w:rsidRPr="009E25D0">
        <w:rPr>
          <w:rFonts w:ascii="Garamond" w:hAnsi="Garamond"/>
          <w:sz w:val="24"/>
          <w:szCs w:val="24"/>
        </w:rPr>
        <w:t xml:space="preserve">Martinsson, D. (2017). </w:t>
      </w:r>
      <w:r w:rsidR="001C3F1D" w:rsidRPr="001C3F1D">
        <w:rPr>
          <w:rFonts w:ascii="Garamond" w:hAnsi="Garamond"/>
          <w:sz w:val="24"/>
          <w:szCs w:val="24"/>
        </w:rPr>
        <w:t>S</w:t>
      </w:r>
      <w:r w:rsidR="001C3F1D">
        <w:rPr>
          <w:rFonts w:ascii="Garamond" w:hAnsi="Garamond"/>
          <w:sz w:val="24"/>
          <w:szCs w:val="24"/>
        </w:rPr>
        <w:t xml:space="preserve">å bör en invändning om </w:t>
      </w:r>
      <w:r w:rsidR="009E23CA">
        <w:rPr>
          <w:rFonts w:ascii="Garamond" w:hAnsi="Garamond"/>
          <w:sz w:val="24"/>
          <w:szCs w:val="24"/>
        </w:rPr>
        <w:t>villfarelse hanteras – särskilt om</w:t>
      </w:r>
    </w:p>
    <w:p w14:paraId="167769E7" w14:textId="77777777" w:rsidR="00771ED7" w:rsidRDefault="009E23CA" w:rsidP="00771ED7">
      <w:pPr>
        <w:pStyle w:val="Fotnotstext"/>
        <w:ind w:firstLine="1304"/>
        <w:contextualSpacing/>
        <w:rPr>
          <w:rFonts w:ascii="Garamond" w:hAnsi="Garamond"/>
          <w:sz w:val="24"/>
          <w:szCs w:val="24"/>
        </w:rPr>
      </w:pPr>
      <w:r>
        <w:rPr>
          <w:rFonts w:ascii="Garamond" w:hAnsi="Garamond"/>
          <w:sz w:val="24"/>
          <w:szCs w:val="24"/>
        </w:rPr>
        <w:t>gränsdragningen mellan uppsåts</w:t>
      </w:r>
      <w:r w:rsidR="00771ED7">
        <w:rPr>
          <w:rFonts w:ascii="Garamond" w:hAnsi="Garamond"/>
          <w:sz w:val="24"/>
          <w:szCs w:val="24"/>
        </w:rPr>
        <w:t>relevant villfarelse och straffrättsvillfarelse.</w:t>
      </w:r>
    </w:p>
    <w:p w14:paraId="25993950" w14:textId="0868648A" w:rsidR="00D44B00" w:rsidRDefault="00771ED7" w:rsidP="00771ED7">
      <w:pPr>
        <w:pStyle w:val="Fotnotstext"/>
        <w:ind w:firstLine="1304"/>
        <w:contextualSpacing/>
        <w:rPr>
          <w:rFonts w:ascii="Garamond" w:hAnsi="Garamond"/>
          <w:sz w:val="24"/>
          <w:szCs w:val="24"/>
        </w:rPr>
      </w:pPr>
      <w:r w:rsidRPr="0069286C">
        <w:rPr>
          <w:rFonts w:ascii="Garamond" w:hAnsi="Garamond"/>
          <w:i/>
          <w:iCs/>
          <w:sz w:val="24"/>
          <w:szCs w:val="24"/>
        </w:rPr>
        <w:t>Juridisk P</w:t>
      </w:r>
      <w:r w:rsidR="009E25D0" w:rsidRPr="0069286C">
        <w:rPr>
          <w:rFonts w:ascii="Garamond" w:hAnsi="Garamond"/>
          <w:i/>
          <w:iCs/>
          <w:sz w:val="24"/>
          <w:szCs w:val="24"/>
        </w:rPr>
        <w:t>ublikation</w:t>
      </w:r>
      <w:r w:rsidR="009E25D0" w:rsidRPr="0069286C">
        <w:rPr>
          <w:rFonts w:ascii="Garamond" w:hAnsi="Garamond"/>
          <w:sz w:val="24"/>
          <w:szCs w:val="24"/>
        </w:rPr>
        <w:t>, nr.1/2017.</w:t>
      </w:r>
      <w:r>
        <w:rPr>
          <w:rFonts w:ascii="Garamond" w:hAnsi="Garamond"/>
          <w:sz w:val="24"/>
          <w:szCs w:val="24"/>
        </w:rPr>
        <w:t xml:space="preserve"> Hämtad </w:t>
      </w:r>
      <w:r w:rsidR="00D44B00">
        <w:rPr>
          <w:rFonts w:ascii="Garamond" w:hAnsi="Garamond"/>
          <w:sz w:val="24"/>
          <w:szCs w:val="24"/>
        </w:rPr>
        <w:t xml:space="preserve">2025-11-07 på </w:t>
      </w:r>
      <w:proofErr w:type="spellStart"/>
      <w:r w:rsidR="00D44B00" w:rsidRPr="00D44B00">
        <w:rPr>
          <w:rFonts w:ascii="Garamond" w:hAnsi="Garamond"/>
          <w:sz w:val="24"/>
          <w:szCs w:val="24"/>
        </w:rPr>
        <w:t>chrome</w:t>
      </w:r>
      <w:proofErr w:type="spellEnd"/>
    </w:p>
    <w:p w14:paraId="46836CDF" w14:textId="77777777" w:rsidR="00D44B00" w:rsidRDefault="00D44B00" w:rsidP="00771ED7">
      <w:pPr>
        <w:pStyle w:val="Fotnotstext"/>
        <w:ind w:firstLine="1304"/>
        <w:contextualSpacing/>
        <w:rPr>
          <w:rFonts w:ascii="Garamond" w:hAnsi="Garamond"/>
          <w:sz w:val="24"/>
          <w:szCs w:val="24"/>
        </w:rPr>
      </w:pPr>
      <w:r w:rsidRPr="00D44B00">
        <w:rPr>
          <w:rFonts w:ascii="Garamond" w:hAnsi="Garamond"/>
          <w:sz w:val="24"/>
          <w:szCs w:val="24"/>
        </w:rPr>
        <w:t>extension://efaidnbmnnnibpcajpcglclefindmkaj/https://juridiskpublikation.se/w</w:t>
      </w:r>
    </w:p>
    <w:p w14:paraId="1BFF6774" w14:textId="49290A78" w:rsidR="009E25D0" w:rsidRDefault="00D44B00" w:rsidP="00771ED7">
      <w:pPr>
        <w:pStyle w:val="Fotnotstext"/>
        <w:ind w:firstLine="1304"/>
        <w:contextualSpacing/>
        <w:rPr>
          <w:rFonts w:ascii="Garamond" w:hAnsi="Garamond"/>
          <w:sz w:val="24"/>
          <w:szCs w:val="24"/>
        </w:rPr>
      </w:pPr>
      <w:r w:rsidRPr="00D44B00">
        <w:rPr>
          <w:rFonts w:ascii="Garamond" w:hAnsi="Garamond"/>
          <w:sz w:val="24"/>
          <w:szCs w:val="24"/>
        </w:rPr>
        <w:t>-</w:t>
      </w:r>
      <w:proofErr w:type="spellStart"/>
      <w:r w:rsidRPr="00D44B00">
        <w:rPr>
          <w:rFonts w:ascii="Garamond" w:hAnsi="Garamond"/>
          <w:sz w:val="24"/>
          <w:szCs w:val="24"/>
        </w:rPr>
        <w:t>content</w:t>
      </w:r>
      <w:proofErr w:type="spellEnd"/>
      <w:r w:rsidRPr="00D44B00">
        <w:rPr>
          <w:rFonts w:ascii="Garamond" w:hAnsi="Garamond"/>
          <w:sz w:val="24"/>
          <w:szCs w:val="24"/>
        </w:rPr>
        <w:t>/</w:t>
      </w:r>
      <w:proofErr w:type="spellStart"/>
      <w:r w:rsidRPr="00D44B00">
        <w:rPr>
          <w:rFonts w:ascii="Garamond" w:hAnsi="Garamond"/>
          <w:sz w:val="24"/>
          <w:szCs w:val="24"/>
        </w:rPr>
        <w:t>uploads</w:t>
      </w:r>
      <w:proofErr w:type="spellEnd"/>
      <w:r w:rsidRPr="00D44B00">
        <w:rPr>
          <w:rFonts w:ascii="Garamond" w:hAnsi="Garamond"/>
          <w:sz w:val="24"/>
          <w:szCs w:val="24"/>
        </w:rPr>
        <w:t>/2017/05/Dennis-Martinsson1.pdf</w:t>
      </w:r>
    </w:p>
    <w:p w14:paraId="2B25F3D8" w14:textId="77777777" w:rsidR="008752C4" w:rsidRDefault="008752C4" w:rsidP="00C65033">
      <w:pPr>
        <w:pStyle w:val="Fotnotstext"/>
        <w:contextualSpacing/>
        <w:rPr>
          <w:rFonts w:ascii="Garamond" w:hAnsi="Garamond"/>
          <w:sz w:val="24"/>
          <w:szCs w:val="24"/>
        </w:rPr>
      </w:pPr>
    </w:p>
    <w:p w14:paraId="70CAB4C8" w14:textId="77777777" w:rsidR="007539CB" w:rsidRDefault="00E23ABC" w:rsidP="007539CB">
      <w:pPr>
        <w:pStyle w:val="Fotnotstext"/>
        <w:contextualSpacing/>
        <w:rPr>
          <w:rFonts w:ascii="Garamond" w:hAnsi="Garamond"/>
          <w:sz w:val="24"/>
          <w:szCs w:val="24"/>
        </w:rPr>
      </w:pPr>
      <w:proofErr w:type="spellStart"/>
      <w:r w:rsidRPr="00E23ABC">
        <w:rPr>
          <w:rFonts w:ascii="Garamond" w:hAnsi="Garamond"/>
          <w:sz w:val="24"/>
          <w:szCs w:val="24"/>
        </w:rPr>
        <w:t>Moell</w:t>
      </w:r>
      <w:proofErr w:type="spellEnd"/>
      <w:r w:rsidR="00FC7C44">
        <w:rPr>
          <w:rFonts w:ascii="Garamond" w:hAnsi="Garamond"/>
          <w:sz w:val="24"/>
          <w:szCs w:val="24"/>
        </w:rPr>
        <w:t>, A.</w:t>
      </w:r>
      <w:r w:rsidR="00EE58ED">
        <w:rPr>
          <w:rFonts w:ascii="Garamond" w:hAnsi="Garamond"/>
          <w:sz w:val="24"/>
          <w:szCs w:val="24"/>
        </w:rPr>
        <w:t xml:space="preserve">, </w:t>
      </w:r>
      <w:proofErr w:type="spellStart"/>
      <w:r w:rsidR="00EE58ED">
        <w:rPr>
          <w:rFonts w:ascii="Garamond" w:hAnsi="Garamond"/>
          <w:sz w:val="24"/>
          <w:szCs w:val="24"/>
        </w:rPr>
        <w:t>Rozental</w:t>
      </w:r>
      <w:proofErr w:type="spellEnd"/>
      <w:r w:rsidR="00EE58ED">
        <w:rPr>
          <w:rFonts w:ascii="Garamond" w:hAnsi="Garamond"/>
          <w:sz w:val="24"/>
          <w:szCs w:val="24"/>
        </w:rPr>
        <w:t xml:space="preserve">, A., </w:t>
      </w:r>
      <w:proofErr w:type="spellStart"/>
      <w:r w:rsidR="00EE58ED">
        <w:rPr>
          <w:rFonts w:ascii="Garamond" w:hAnsi="Garamond"/>
          <w:sz w:val="24"/>
          <w:szCs w:val="24"/>
        </w:rPr>
        <w:t>Buchmayer</w:t>
      </w:r>
      <w:proofErr w:type="spellEnd"/>
      <w:r w:rsidR="00EE58ED">
        <w:rPr>
          <w:rFonts w:ascii="Garamond" w:hAnsi="Garamond"/>
          <w:sz w:val="24"/>
          <w:szCs w:val="24"/>
        </w:rPr>
        <w:t xml:space="preserve">, </w:t>
      </w:r>
      <w:r w:rsidR="00EA6A7E">
        <w:rPr>
          <w:rFonts w:ascii="Garamond" w:hAnsi="Garamond"/>
          <w:sz w:val="24"/>
          <w:szCs w:val="24"/>
        </w:rPr>
        <w:t xml:space="preserve">S., </w:t>
      </w:r>
      <w:proofErr w:type="spellStart"/>
      <w:r w:rsidR="00EA6A7E">
        <w:rPr>
          <w:rFonts w:ascii="Garamond" w:hAnsi="Garamond"/>
          <w:sz w:val="24"/>
          <w:szCs w:val="24"/>
        </w:rPr>
        <w:t>Kaltiala</w:t>
      </w:r>
      <w:proofErr w:type="spellEnd"/>
      <w:r w:rsidR="00EA6A7E">
        <w:rPr>
          <w:rFonts w:ascii="Garamond" w:hAnsi="Garamond"/>
          <w:sz w:val="24"/>
          <w:szCs w:val="24"/>
        </w:rPr>
        <w:t>, R.</w:t>
      </w:r>
      <w:r w:rsidR="007539CB">
        <w:rPr>
          <w:rFonts w:ascii="Garamond" w:hAnsi="Garamond"/>
          <w:sz w:val="24"/>
          <w:szCs w:val="24"/>
        </w:rPr>
        <w:t xml:space="preserve"> &amp; Långström, N. </w:t>
      </w:r>
      <w:r w:rsidRPr="00E23ABC">
        <w:rPr>
          <w:rFonts w:ascii="Garamond" w:hAnsi="Garamond"/>
          <w:sz w:val="24"/>
          <w:szCs w:val="24"/>
        </w:rPr>
        <w:t xml:space="preserve">(2024) </w:t>
      </w:r>
      <w:proofErr w:type="spellStart"/>
      <w:r w:rsidRPr="00E23ABC">
        <w:rPr>
          <w:rFonts w:ascii="Garamond" w:hAnsi="Garamond"/>
          <w:sz w:val="24"/>
          <w:szCs w:val="24"/>
        </w:rPr>
        <w:t>Effects</w:t>
      </w:r>
      <w:proofErr w:type="spellEnd"/>
      <w:r w:rsidRPr="00E23ABC">
        <w:rPr>
          <w:rFonts w:ascii="Garamond" w:hAnsi="Garamond"/>
          <w:sz w:val="24"/>
          <w:szCs w:val="24"/>
        </w:rPr>
        <w:t xml:space="preserve"> </w:t>
      </w:r>
      <w:proofErr w:type="spellStart"/>
      <w:r w:rsidRPr="00E23ABC">
        <w:rPr>
          <w:rFonts w:ascii="Garamond" w:hAnsi="Garamond"/>
          <w:sz w:val="24"/>
          <w:szCs w:val="24"/>
        </w:rPr>
        <w:t>of</w:t>
      </w:r>
      <w:proofErr w:type="spellEnd"/>
      <w:r w:rsidRPr="00E23ABC">
        <w:rPr>
          <w:rFonts w:ascii="Garamond" w:hAnsi="Garamond"/>
          <w:sz w:val="24"/>
          <w:szCs w:val="24"/>
        </w:rPr>
        <w:t xml:space="preserve"> </w:t>
      </w:r>
      <w:proofErr w:type="spellStart"/>
      <w:r w:rsidRPr="00E23ABC">
        <w:rPr>
          <w:rFonts w:ascii="Garamond" w:hAnsi="Garamond"/>
          <w:sz w:val="24"/>
          <w:szCs w:val="24"/>
        </w:rPr>
        <w:t>stricter</w:t>
      </w:r>
      <w:proofErr w:type="spellEnd"/>
    </w:p>
    <w:p w14:paraId="60D45B19" w14:textId="77777777" w:rsidR="007539CB" w:rsidRDefault="00E23ABC" w:rsidP="007539CB">
      <w:pPr>
        <w:pStyle w:val="Fotnotstext"/>
        <w:ind w:firstLine="1304"/>
        <w:contextualSpacing/>
        <w:rPr>
          <w:rFonts w:ascii="Garamond" w:hAnsi="Garamond"/>
          <w:sz w:val="24"/>
          <w:szCs w:val="24"/>
        </w:rPr>
      </w:pPr>
      <w:proofErr w:type="spellStart"/>
      <w:r w:rsidRPr="00E23ABC">
        <w:rPr>
          <w:rFonts w:ascii="Garamond" w:hAnsi="Garamond"/>
          <w:sz w:val="24"/>
          <w:szCs w:val="24"/>
        </w:rPr>
        <w:t>legislation</w:t>
      </w:r>
      <w:proofErr w:type="spellEnd"/>
      <w:r w:rsidRPr="00E23ABC">
        <w:rPr>
          <w:rFonts w:ascii="Garamond" w:hAnsi="Garamond"/>
          <w:sz w:val="24"/>
          <w:szCs w:val="24"/>
        </w:rPr>
        <w:t xml:space="preserve"> on </w:t>
      </w:r>
      <w:proofErr w:type="spellStart"/>
      <w:r w:rsidRPr="00E23ABC">
        <w:rPr>
          <w:rFonts w:ascii="Garamond" w:hAnsi="Garamond"/>
          <w:sz w:val="24"/>
          <w:szCs w:val="24"/>
        </w:rPr>
        <w:t>coercive</w:t>
      </w:r>
      <w:proofErr w:type="spellEnd"/>
      <w:r w:rsidRPr="00E23ABC">
        <w:rPr>
          <w:rFonts w:ascii="Garamond" w:hAnsi="Garamond"/>
          <w:sz w:val="24"/>
          <w:szCs w:val="24"/>
        </w:rPr>
        <w:t xml:space="preserve"> </w:t>
      </w:r>
      <w:proofErr w:type="spellStart"/>
      <w:r w:rsidRPr="00E23ABC">
        <w:rPr>
          <w:rFonts w:ascii="Garamond" w:hAnsi="Garamond"/>
          <w:sz w:val="24"/>
          <w:szCs w:val="24"/>
        </w:rPr>
        <w:t>measures</w:t>
      </w:r>
      <w:proofErr w:type="spellEnd"/>
      <w:r w:rsidRPr="00E23ABC">
        <w:rPr>
          <w:rFonts w:ascii="Garamond" w:hAnsi="Garamond"/>
          <w:sz w:val="24"/>
          <w:szCs w:val="24"/>
        </w:rPr>
        <w:t xml:space="preserve"> in </w:t>
      </w:r>
      <w:proofErr w:type="spellStart"/>
      <w:r w:rsidRPr="00E23ABC">
        <w:rPr>
          <w:rFonts w:ascii="Garamond" w:hAnsi="Garamond"/>
          <w:sz w:val="24"/>
          <w:szCs w:val="24"/>
        </w:rPr>
        <w:t>child</w:t>
      </w:r>
      <w:proofErr w:type="spellEnd"/>
      <w:r w:rsidRPr="00E23ABC">
        <w:rPr>
          <w:rFonts w:ascii="Garamond" w:hAnsi="Garamond"/>
          <w:sz w:val="24"/>
          <w:szCs w:val="24"/>
        </w:rPr>
        <w:t xml:space="preserve"> and </w:t>
      </w:r>
      <w:proofErr w:type="spellStart"/>
      <w:r w:rsidRPr="00E23ABC">
        <w:rPr>
          <w:rFonts w:ascii="Garamond" w:hAnsi="Garamond"/>
          <w:sz w:val="24"/>
          <w:szCs w:val="24"/>
        </w:rPr>
        <w:t>adolescent</w:t>
      </w:r>
      <w:proofErr w:type="spellEnd"/>
      <w:r w:rsidR="007539CB">
        <w:rPr>
          <w:rFonts w:ascii="Garamond" w:hAnsi="Garamond"/>
          <w:sz w:val="24"/>
          <w:szCs w:val="24"/>
        </w:rPr>
        <w:t xml:space="preserve"> </w:t>
      </w:r>
      <w:proofErr w:type="spellStart"/>
      <w:r w:rsidRPr="00E23ABC">
        <w:rPr>
          <w:rFonts w:ascii="Garamond" w:hAnsi="Garamond"/>
          <w:sz w:val="24"/>
          <w:szCs w:val="24"/>
        </w:rPr>
        <w:t>psychiatric</w:t>
      </w:r>
      <w:proofErr w:type="spellEnd"/>
      <w:r w:rsidRPr="00E23ABC">
        <w:rPr>
          <w:rFonts w:ascii="Garamond" w:hAnsi="Garamond"/>
          <w:sz w:val="24"/>
          <w:szCs w:val="24"/>
        </w:rPr>
        <w:t xml:space="preserve"> </w:t>
      </w:r>
      <w:proofErr w:type="spellStart"/>
      <w:r w:rsidRPr="00E23ABC">
        <w:rPr>
          <w:rFonts w:ascii="Garamond" w:hAnsi="Garamond"/>
          <w:sz w:val="24"/>
          <w:szCs w:val="24"/>
        </w:rPr>
        <w:t>care</w:t>
      </w:r>
      <w:proofErr w:type="spellEnd"/>
      <w:r w:rsidRPr="00E23ABC">
        <w:rPr>
          <w:rFonts w:ascii="Garamond" w:hAnsi="Garamond"/>
          <w:sz w:val="24"/>
          <w:szCs w:val="24"/>
        </w:rPr>
        <w:t>: a</w:t>
      </w:r>
    </w:p>
    <w:p w14:paraId="395D86C6" w14:textId="1F529034" w:rsidR="006C76B0" w:rsidRPr="006C76B0" w:rsidRDefault="00E23ABC" w:rsidP="006A00F4">
      <w:pPr>
        <w:pStyle w:val="Fotnotstext"/>
        <w:ind w:firstLine="1304"/>
        <w:contextualSpacing/>
        <w:rPr>
          <w:rFonts w:ascii="Garamond" w:hAnsi="Garamond"/>
        </w:rPr>
      </w:pPr>
      <w:proofErr w:type="spellStart"/>
      <w:r w:rsidRPr="00E23ABC">
        <w:rPr>
          <w:rFonts w:ascii="Garamond" w:hAnsi="Garamond"/>
          <w:sz w:val="24"/>
          <w:szCs w:val="24"/>
        </w:rPr>
        <w:t>qualitative</w:t>
      </w:r>
      <w:proofErr w:type="spellEnd"/>
      <w:r w:rsidRPr="00E23ABC">
        <w:rPr>
          <w:rFonts w:ascii="Garamond" w:hAnsi="Garamond"/>
          <w:sz w:val="24"/>
          <w:szCs w:val="24"/>
        </w:rPr>
        <w:t xml:space="preserve"> </w:t>
      </w:r>
      <w:proofErr w:type="spellStart"/>
      <w:r w:rsidRPr="00E23ABC">
        <w:rPr>
          <w:rFonts w:ascii="Garamond" w:hAnsi="Garamond"/>
          <w:sz w:val="24"/>
          <w:szCs w:val="24"/>
        </w:rPr>
        <w:t>interview</w:t>
      </w:r>
      <w:proofErr w:type="spellEnd"/>
      <w:r w:rsidRPr="00E23ABC">
        <w:rPr>
          <w:rFonts w:ascii="Garamond" w:hAnsi="Garamond"/>
          <w:sz w:val="24"/>
          <w:szCs w:val="24"/>
        </w:rPr>
        <w:t xml:space="preserve"> </w:t>
      </w:r>
      <w:proofErr w:type="spellStart"/>
      <w:r w:rsidRPr="00E23ABC">
        <w:rPr>
          <w:rFonts w:ascii="Garamond" w:hAnsi="Garamond"/>
          <w:sz w:val="24"/>
          <w:szCs w:val="24"/>
        </w:rPr>
        <w:t>study</w:t>
      </w:r>
      <w:proofErr w:type="spellEnd"/>
      <w:r w:rsidRPr="00E23ABC">
        <w:rPr>
          <w:rFonts w:ascii="Garamond" w:hAnsi="Garamond"/>
          <w:sz w:val="24"/>
          <w:szCs w:val="24"/>
        </w:rPr>
        <w:t xml:space="preserve"> </w:t>
      </w:r>
      <w:proofErr w:type="spellStart"/>
      <w:r w:rsidRPr="00E23ABC">
        <w:rPr>
          <w:rFonts w:ascii="Garamond" w:hAnsi="Garamond"/>
          <w:sz w:val="24"/>
          <w:szCs w:val="24"/>
        </w:rPr>
        <w:t>with</w:t>
      </w:r>
      <w:proofErr w:type="spellEnd"/>
      <w:r w:rsidRPr="00E23ABC">
        <w:rPr>
          <w:rFonts w:ascii="Garamond" w:hAnsi="Garamond"/>
          <w:sz w:val="24"/>
          <w:szCs w:val="24"/>
        </w:rPr>
        <w:t xml:space="preserve"> </w:t>
      </w:r>
      <w:proofErr w:type="spellStart"/>
      <w:r w:rsidRPr="00E23ABC">
        <w:rPr>
          <w:rFonts w:ascii="Garamond" w:hAnsi="Garamond"/>
          <w:sz w:val="24"/>
          <w:szCs w:val="24"/>
        </w:rPr>
        <w:t>staff</w:t>
      </w:r>
      <w:proofErr w:type="spellEnd"/>
      <w:r w:rsidR="007539CB">
        <w:rPr>
          <w:rFonts w:ascii="Garamond" w:hAnsi="Garamond"/>
          <w:sz w:val="24"/>
          <w:szCs w:val="24"/>
        </w:rPr>
        <w:t>.</w:t>
      </w:r>
      <w:r w:rsidR="006C76B0">
        <w:rPr>
          <w:rFonts w:ascii="Garamond" w:hAnsi="Garamond"/>
          <w:sz w:val="24"/>
          <w:szCs w:val="24"/>
        </w:rPr>
        <w:t xml:space="preserve"> </w:t>
      </w:r>
      <w:r w:rsidR="006C76B0" w:rsidRPr="006A00F4">
        <w:rPr>
          <w:rFonts w:ascii="Garamond" w:hAnsi="Garamond"/>
          <w:i/>
          <w:iCs/>
          <w:sz w:val="24"/>
          <w:szCs w:val="24"/>
        </w:rPr>
        <w:t xml:space="preserve">BMC </w:t>
      </w:r>
      <w:proofErr w:type="spellStart"/>
      <w:r w:rsidR="006C76B0" w:rsidRPr="006A00F4">
        <w:rPr>
          <w:rFonts w:ascii="Garamond" w:hAnsi="Garamond"/>
          <w:i/>
          <w:iCs/>
          <w:sz w:val="24"/>
          <w:szCs w:val="24"/>
        </w:rPr>
        <w:t>Psychiatry</w:t>
      </w:r>
      <w:proofErr w:type="spellEnd"/>
      <w:r w:rsidR="006A00F4" w:rsidRPr="006A00F4">
        <w:rPr>
          <w:rFonts w:ascii="Garamond" w:hAnsi="Garamond"/>
          <w:i/>
          <w:iCs/>
          <w:sz w:val="24"/>
          <w:szCs w:val="24"/>
        </w:rPr>
        <w:t>.</w:t>
      </w:r>
      <w:r w:rsidR="006A00F4">
        <w:rPr>
          <w:rFonts w:ascii="Garamond" w:hAnsi="Garamond"/>
          <w:sz w:val="24"/>
          <w:szCs w:val="24"/>
        </w:rPr>
        <w:t xml:space="preserve"> </w:t>
      </w:r>
      <w:r w:rsidR="006C76B0" w:rsidRPr="006C76B0">
        <w:rPr>
          <w:rFonts w:ascii="Garamond" w:hAnsi="Garamond"/>
          <w:sz w:val="24"/>
          <w:szCs w:val="24"/>
        </w:rPr>
        <w:t>24(1)</w:t>
      </w:r>
      <w:r w:rsidR="00BE5C47">
        <w:rPr>
          <w:rFonts w:ascii="Garamond" w:hAnsi="Garamond"/>
          <w:sz w:val="24"/>
          <w:szCs w:val="24"/>
        </w:rPr>
        <w:t xml:space="preserve">. DOI: </w:t>
      </w:r>
      <w:proofErr w:type="gramStart"/>
      <w:r w:rsidR="00BE5C47">
        <w:rPr>
          <w:rFonts w:ascii="Garamond" w:hAnsi="Garamond"/>
          <w:sz w:val="24"/>
          <w:szCs w:val="24"/>
        </w:rPr>
        <w:t>10.11</w:t>
      </w:r>
      <w:r w:rsidR="00B43F65">
        <w:rPr>
          <w:rFonts w:ascii="Garamond" w:hAnsi="Garamond"/>
          <w:sz w:val="24"/>
          <w:szCs w:val="24"/>
        </w:rPr>
        <w:t>86</w:t>
      </w:r>
      <w:proofErr w:type="gramEnd"/>
      <w:r w:rsidR="00B43F65">
        <w:rPr>
          <w:rFonts w:ascii="Garamond" w:hAnsi="Garamond"/>
          <w:sz w:val="24"/>
          <w:szCs w:val="24"/>
        </w:rPr>
        <w:t>/</w:t>
      </w:r>
    </w:p>
    <w:p w14:paraId="5D6E6CDD" w14:textId="62F96F8B" w:rsidR="00E23ABC" w:rsidRPr="006A00F4" w:rsidRDefault="006C76B0" w:rsidP="006C76B0">
      <w:pPr>
        <w:pStyle w:val="Fotnotstext"/>
        <w:ind w:firstLine="1304"/>
        <w:contextualSpacing/>
        <w:rPr>
          <w:rFonts w:ascii="Garamond" w:hAnsi="Garamond"/>
          <w:sz w:val="24"/>
          <w:szCs w:val="24"/>
        </w:rPr>
      </w:pPr>
      <w:r w:rsidRPr="006A00F4">
        <w:rPr>
          <w:rFonts w:ascii="Garamond" w:hAnsi="Garamond"/>
          <w:sz w:val="24"/>
          <w:szCs w:val="24"/>
        </w:rPr>
        <w:t>/s12888-024-05553-1.</w:t>
      </w:r>
    </w:p>
    <w:p w14:paraId="638745AE" w14:textId="77777777" w:rsidR="008752C4" w:rsidRDefault="008752C4" w:rsidP="00E23ABC">
      <w:pPr>
        <w:pStyle w:val="Fotnotstext"/>
        <w:ind w:firstLine="1304"/>
        <w:contextualSpacing/>
        <w:rPr>
          <w:rFonts w:ascii="Garamond" w:hAnsi="Garamond"/>
          <w:sz w:val="24"/>
          <w:szCs w:val="24"/>
        </w:rPr>
      </w:pPr>
    </w:p>
    <w:p w14:paraId="634A349D" w14:textId="77777777" w:rsidR="00A91B8C" w:rsidRDefault="003D102B" w:rsidP="001570E1">
      <w:pPr>
        <w:pStyle w:val="Fotnotstext"/>
        <w:contextualSpacing/>
        <w:rPr>
          <w:rFonts w:ascii="Garamond" w:hAnsi="Garamond"/>
          <w:i/>
          <w:iCs/>
          <w:sz w:val="24"/>
          <w:szCs w:val="24"/>
        </w:rPr>
      </w:pPr>
      <w:r w:rsidRPr="003D102B">
        <w:rPr>
          <w:rFonts w:ascii="Garamond" w:hAnsi="Garamond"/>
          <w:sz w:val="24"/>
          <w:szCs w:val="24"/>
        </w:rPr>
        <w:t>Nilsson</w:t>
      </w:r>
      <w:r w:rsidR="001570E1">
        <w:rPr>
          <w:rFonts w:ascii="Garamond" w:hAnsi="Garamond"/>
          <w:sz w:val="24"/>
          <w:szCs w:val="24"/>
        </w:rPr>
        <w:t>, A.</w:t>
      </w:r>
      <w:r w:rsidRPr="003D102B">
        <w:rPr>
          <w:rFonts w:ascii="Garamond" w:hAnsi="Garamond"/>
          <w:sz w:val="24"/>
          <w:szCs w:val="24"/>
        </w:rPr>
        <w:t xml:space="preserve"> (2024). </w:t>
      </w:r>
      <w:proofErr w:type="spellStart"/>
      <w:r w:rsidRPr="003D102B">
        <w:rPr>
          <w:rFonts w:ascii="Garamond" w:hAnsi="Garamond"/>
          <w:sz w:val="24"/>
          <w:szCs w:val="24"/>
        </w:rPr>
        <w:t>Unlocking</w:t>
      </w:r>
      <w:proofErr w:type="spellEnd"/>
      <w:r w:rsidRPr="003D102B">
        <w:rPr>
          <w:rFonts w:ascii="Garamond" w:hAnsi="Garamond"/>
          <w:sz w:val="24"/>
          <w:szCs w:val="24"/>
        </w:rPr>
        <w:t xml:space="preserve"> the </w:t>
      </w:r>
      <w:proofErr w:type="spellStart"/>
      <w:r w:rsidRPr="003D102B">
        <w:rPr>
          <w:rFonts w:ascii="Garamond" w:hAnsi="Garamond"/>
          <w:sz w:val="24"/>
          <w:szCs w:val="24"/>
        </w:rPr>
        <w:t>impact</w:t>
      </w:r>
      <w:proofErr w:type="spellEnd"/>
      <w:r w:rsidRPr="003D102B">
        <w:rPr>
          <w:rFonts w:ascii="Garamond" w:hAnsi="Garamond"/>
          <w:sz w:val="24"/>
          <w:szCs w:val="24"/>
        </w:rPr>
        <w:t xml:space="preserve"> </w:t>
      </w:r>
      <w:proofErr w:type="spellStart"/>
      <w:r w:rsidRPr="003D102B">
        <w:rPr>
          <w:rFonts w:ascii="Garamond" w:hAnsi="Garamond"/>
          <w:sz w:val="24"/>
          <w:szCs w:val="24"/>
        </w:rPr>
        <w:t>of</w:t>
      </w:r>
      <w:proofErr w:type="spellEnd"/>
      <w:r w:rsidRPr="003D102B">
        <w:rPr>
          <w:rFonts w:ascii="Garamond" w:hAnsi="Garamond"/>
          <w:sz w:val="24"/>
          <w:szCs w:val="24"/>
        </w:rPr>
        <w:t xml:space="preserve"> the CRPD on Swedish mental </w:t>
      </w:r>
      <w:proofErr w:type="spellStart"/>
      <w:r w:rsidRPr="003D102B">
        <w:rPr>
          <w:rFonts w:ascii="Garamond" w:hAnsi="Garamond"/>
          <w:sz w:val="24"/>
          <w:szCs w:val="24"/>
        </w:rPr>
        <w:t>health</w:t>
      </w:r>
      <w:proofErr w:type="spellEnd"/>
      <w:r w:rsidRPr="003D102B">
        <w:rPr>
          <w:rFonts w:ascii="Garamond" w:hAnsi="Garamond"/>
          <w:sz w:val="24"/>
          <w:szCs w:val="24"/>
        </w:rPr>
        <w:t xml:space="preserve"> </w:t>
      </w:r>
      <w:proofErr w:type="spellStart"/>
      <w:r w:rsidRPr="003D102B">
        <w:rPr>
          <w:rFonts w:ascii="Garamond" w:hAnsi="Garamond"/>
          <w:sz w:val="24"/>
          <w:szCs w:val="24"/>
        </w:rPr>
        <w:t>law</w:t>
      </w:r>
      <w:proofErr w:type="spellEnd"/>
      <w:r w:rsidR="001570E1">
        <w:rPr>
          <w:rFonts w:ascii="Garamond" w:hAnsi="Garamond"/>
          <w:sz w:val="24"/>
          <w:szCs w:val="24"/>
        </w:rPr>
        <w:t xml:space="preserve">. </w:t>
      </w:r>
      <w:r w:rsidR="006C4B9C" w:rsidRPr="00A91B8C">
        <w:rPr>
          <w:rFonts w:ascii="Garamond" w:hAnsi="Garamond"/>
          <w:i/>
          <w:iCs/>
          <w:sz w:val="24"/>
          <w:szCs w:val="24"/>
        </w:rPr>
        <w:t>International</w:t>
      </w:r>
    </w:p>
    <w:p w14:paraId="2FAF7617" w14:textId="54768E9E" w:rsidR="001570E1" w:rsidRDefault="006C4B9C" w:rsidP="00A91B8C">
      <w:pPr>
        <w:pStyle w:val="Fotnotstext"/>
        <w:ind w:firstLine="1304"/>
        <w:contextualSpacing/>
        <w:rPr>
          <w:rFonts w:ascii="Garamond" w:hAnsi="Garamond"/>
          <w:sz w:val="24"/>
          <w:szCs w:val="24"/>
        </w:rPr>
      </w:pPr>
      <w:r w:rsidRPr="00A91B8C">
        <w:rPr>
          <w:rFonts w:ascii="Garamond" w:hAnsi="Garamond"/>
          <w:i/>
          <w:iCs/>
          <w:sz w:val="24"/>
          <w:szCs w:val="24"/>
        </w:rPr>
        <w:t xml:space="preserve">Journal </w:t>
      </w:r>
      <w:proofErr w:type="spellStart"/>
      <w:r w:rsidRPr="00A91B8C">
        <w:rPr>
          <w:rFonts w:ascii="Garamond" w:hAnsi="Garamond"/>
          <w:i/>
          <w:iCs/>
          <w:sz w:val="24"/>
          <w:szCs w:val="24"/>
        </w:rPr>
        <w:t>of</w:t>
      </w:r>
      <w:proofErr w:type="spellEnd"/>
      <w:r w:rsidRPr="00A91B8C">
        <w:rPr>
          <w:rFonts w:ascii="Garamond" w:hAnsi="Garamond"/>
          <w:i/>
          <w:iCs/>
          <w:sz w:val="24"/>
          <w:szCs w:val="24"/>
        </w:rPr>
        <w:t xml:space="preserve"> </w:t>
      </w:r>
      <w:proofErr w:type="spellStart"/>
      <w:r w:rsidRPr="00A91B8C">
        <w:rPr>
          <w:rFonts w:ascii="Garamond" w:hAnsi="Garamond"/>
          <w:i/>
          <w:iCs/>
          <w:sz w:val="24"/>
          <w:szCs w:val="24"/>
        </w:rPr>
        <w:t>Law</w:t>
      </w:r>
      <w:proofErr w:type="spellEnd"/>
      <w:r w:rsidRPr="00A91B8C">
        <w:rPr>
          <w:rFonts w:ascii="Garamond" w:hAnsi="Garamond"/>
          <w:i/>
          <w:iCs/>
          <w:sz w:val="24"/>
          <w:szCs w:val="24"/>
        </w:rPr>
        <w:t xml:space="preserve"> and </w:t>
      </w:r>
      <w:proofErr w:type="spellStart"/>
      <w:r w:rsidRPr="00A91B8C">
        <w:rPr>
          <w:rFonts w:ascii="Garamond" w:hAnsi="Garamond"/>
          <w:i/>
          <w:iCs/>
          <w:sz w:val="24"/>
          <w:szCs w:val="24"/>
        </w:rPr>
        <w:t>Psychiatry</w:t>
      </w:r>
      <w:proofErr w:type="spellEnd"/>
      <w:r w:rsidR="00A91B8C" w:rsidRPr="00A91B8C">
        <w:rPr>
          <w:rFonts w:ascii="Garamond" w:hAnsi="Garamond"/>
          <w:i/>
          <w:iCs/>
          <w:sz w:val="24"/>
          <w:szCs w:val="24"/>
        </w:rPr>
        <w:t>.</w:t>
      </w:r>
      <w:r>
        <w:rPr>
          <w:rFonts w:ascii="Garamond" w:hAnsi="Garamond"/>
          <w:sz w:val="24"/>
          <w:szCs w:val="24"/>
        </w:rPr>
        <w:t xml:space="preserve"> </w:t>
      </w:r>
      <w:r w:rsidR="00C92B80">
        <w:rPr>
          <w:rFonts w:ascii="Garamond" w:hAnsi="Garamond"/>
          <w:sz w:val="24"/>
          <w:szCs w:val="24"/>
        </w:rPr>
        <w:t>93. DOI:</w:t>
      </w:r>
      <w:r w:rsidR="00A91B8C">
        <w:rPr>
          <w:rFonts w:ascii="Garamond" w:hAnsi="Garamond"/>
          <w:sz w:val="24"/>
          <w:szCs w:val="24"/>
        </w:rPr>
        <w:t xml:space="preserve"> </w:t>
      </w:r>
      <w:r w:rsidR="001570E1" w:rsidRPr="001570E1">
        <w:rPr>
          <w:rFonts w:ascii="Garamond" w:hAnsi="Garamond"/>
          <w:sz w:val="24"/>
          <w:szCs w:val="24"/>
        </w:rPr>
        <w:t>10.1016/j.ijlp.</w:t>
      </w:r>
      <w:proofErr w:type="gramStart"/>
      <w:r w:rsidR="001570E1" w:rsidRPr="001570E1">
        <w:rPr>
          <w:rFonts w:ascii="Garamond" w:hAnsi="Garamond"/>
          <w:sz w:val="24"/>
          <w:szCs w:val="24"/>
        </w:rPr>
        <w:t>2024.101966</w:t>
      </w:r>
      <w:proofErr w:type="gramEnd"/>
      <w:r w:rsidR="001570E1" w:rsidRPr="001570E1">
        <w:rPr>
          <w:rFonts w:ascii="Garamond" w:hAnsi="Garamond"/>
          <w:sz w:val="24"/>
          <w:szCs w:val="24"/>
        </w:rPr>
        <w:t>.</w:t>
      </w:r>
    </w:p>
    <w:p w14:paraId="3F083911" w14:textId="77777777" w:rsidR="008752C4" w:rsidRDefault="008752C4" w:rsidP="00C65033">
      <w:pPr>
        <w:pStyle w:val="Fotnotstext"/>
        <w:contextualSpacing/>
        <w:rPr>
          <w:rFonts w:ascii="Garamond" w:hAnsi="Garamond"/>
          <w:sz w:val="24"/>
          <w:szCs w:val="24"/>
        </w:rPr>
      </w:pPr>
    </w:p>
    <w:p w14:paraId="1856A7DD" w14:textId="0AC65200" w:rsidR="00FB3544" w:rsidRDefault="00A95615" w:rsidP="00FB3544">
      <w:pPr>
        <w:pStyle w:val="Fotnotstext"/>
        <w:contextualSpacing/>
        <w:rPr>
          <w:rFonts w:ascii="Garamond" w:hAnsi="Garamond"/>
          <w:sz w:val="24"/>
          <w:szCs w:val="24"/>
        </w:rPr>
      </w:pPr>
      <w:r w:rsidRPr="00A95615">
        <w:rPr>
          <w:rFonts w:ascii="Garamond" w:hAnsi="Garamond"/>
          <w:sz w:val="24"/>
          <w:szCs w:val="24"/>
        </w:rPr>
        <w:t>Olofsson</w:t>
      </w:r>
      <w:r w:rsidR="00FB3544">
        <w:rPr>
          <w:rFonts w:ascii="Garamond" w:hAnsi="Garamond"/>
          <w:sz w:val="24"/>
          <w:szCs w:val="24"/>
        </w:rPr>
        <w:t>, B.</w:t>
      </w:r>
      <w:r w:rsidRPr="00A95615">
        <w:rPr>
          <w:rFonts w:ascii="Garamond" w:hAnsi="Garamond"/>
          <w:sz w:val="24"/>
          <w:szCs w:val="24"/>
        </w:rPr>
        <w:t xml:space="preserve"> &amp; Norberg</w:t>
      </w:r>
      <w:r w:rsidR="00FB3544">
        <w:rPr>
          <w:rFonts w:ascii="Garamond" w:hAnsi="Garamond"/>
          <w:sz w:val="24"/>
          <w:szCs w:val="24"/>
        </w:rPr>
        <w:t>, A.</w:t>
      </w:r>
      <w:r w:rsidRPr="00A95615">
        <w:rPr>
          <w:rFonts w:ascii="Garamond" w:hAnsi="Garamond"/>
          <w:sz w:val="24"/>
          <w:szCs w:val="24"/>
        </w:rPr>
        <w:t xml:space="preserve"> (</w:t>
      </w:r>
      <w:r w:rsidRPr="00C23C3E">
        <w:rPr>
          <w:rFonts w:ascii="Garamond" w:hAnsi="Garamond"/>
          <w:sz w:val="24"/>
          <w:szCs w:val="24"/>
        </w:rPr>
        <w:t>200</w:t>
      </w:r>
      <w:r w:rsidR="000827EA" w:rsidRPr="00C23C3E">
        <w:rPr>
          <w:rFonts w:ascii="Garamond" w:hAnsi="Garamond"/>
          <w:sz w:val="24"/>
          <w:szCs w:val="24"/>
        </w:rPr>
        <w:t>1</w:t>
      </w:r>
      <w:r w:rsidRPr="00A95615">
        <w:rPr>
          <w:rFonts w:ascii="Garamond" w:hAnsi="Garamond"/>
          <w:sz w:val="24"/>
          <w:szCs w:val="24"/>
        </w:rPr>
        <w:t xml:space="preserve">). </w:t>
      </w:r>
      <w:proofErr w:type="spellStart"/>
      <w:r w:rsidRPr="00A95615">
        <w:rPr>
          <w:rFonts w:ascii="Garamond" w:hAnsi="Garamond"/>
          <w:sz w:val="24"/>
          <w:szCs w:val="24"/>
        </w:rPr>
        <w:t>Experiences</w:t>
      </w:r>
      <w:proofErr w:type="spellEnd"/>
      <w:r w:rsidRPr="00A95615">
        <w:rPr>
          <w:rFonts w:ascii="Garamond" w:hAnsi="Garamond"/>
          <w:sz w:val="24"/>
          <w:szCs w:val="24"/>
        </w:rPr>
        <w:t xml:space="preserve"> </w:t>
      </w:r>
      <w:proofErr w:type="spellStart"/>
      <w:r w:rsidRPr="00A95615">
        <w:rPr>
          <w:rFonts w:ascii="Garamond" w:hAnsi="Garamond"/>
          <w:sz w:val="24"/>
          <w:szCs w:val="24"/>
        </w:rPr>
        <w:t>of</w:t>
      </w:r>
      <w:proofErr w:type="spellEnd"/>
      <w:r w:rsidRPr="00A95615">
        <w:rPr>
          <w:rFonts w:ascii="Garamond" w:hAnsi="Garamond"/>
          <w:sz w:val="24"/>
          <w:szCs w:val="24"/>
        </w:rPr>
        <w:t xml:space="preserve"> </w:t>
      </w:r>
      <w:proofErr w:type="spellStart"/>
      <w:r w:rsidRPr="00A95615">
        <w:rPr>
          <w:rFonts w:ascii="Garamond" w:hAnsi="Garamond"/>
          <w:sz w:val="24"/>
          <w:szCs w:val="24"/>
        </w:rPr>
        <w:t>coercion</w:t>
      </w:r>
      <w:proofErr w:type="spellEnd"/>
      <w:r w:rsidRPr="00A95615">
        <w:rPr>
          <w:rFonts w:ascii="Garamond" w:hAnsi="Garamond"/>
          <w:sz w:val="24"/>
          <w:szCs w:val="24"/>
        </w:rPr>
        <w:t xml:space="preserve"> in </w:t>
      </w:r>
      <w:proofErr w:type="spellStart"/>
      <w:r w:rsidRPr="00A95615">
        <w:rPr>
          <w:rFonts w:ascii="Garamond" w:hAnsi="Garamond"/>
          <w:sz w:val="24"/>
          <w:szCs w:val="24"/>
        </w:rPr>
        <w:t>psychiatric</w:t>
      </w:r>
      <w:proofErr w:type="spellEnd"/>
      <w:r w:rsidRPr="00A95615">
        <w:rPr>
          <w:rFonts w:ascii="Garamond" w:hAnsi="Garamond"/>
          <w:sz w:val="24"/>
          <w:szCs w:val="24"/>
        </w:rPr>
        <w:t xml:space="preserve"> </w:t>
      </w:r>
      <w:proofErr w:type="spellStart"/>
      <w:r w:rsidRPr="00A95615">
        <w:rPr>
          <w:rFonts w:ascii="Garamond" w:hAnsi="Garamond"/>
          <w:sz w:val="24"/>
          <w:szCs w:val="24"/>
        </w:rPr>
        <w:t>care</w:t>
      </w:r>
      <w:proofErr w:type="spellEnd"/>
      <w:r w:rsidRPr="00A95615">
        <w:rPr>
          <w:rFonts w:ascii="Garamond" w:hAnsi="Garamond"/>
          <w:sz w:val="24"/>
          <w:szCs w:val="24"/>
        </w:rPr>
        <w:t xml:space="preserve"> as </w:t>
      </w:r>
      <w:proofErr w:type="spellStart"/>
      <w:r w:rsidRPr="00A95615">
        <w:rPr>
          <w:rFonts w:ascii="Garamond" w:hAnsi="Garamond"/>
          <w:sz w:val="24"/>
          <w:szCs w:val="24"/>
        </w:rPr>
        <w:t>narrated</w:t>
      </w:r>
      <w:proofErr w:type="spellEnd"/>
      <w:r w:rsidRPr="00A95615">
        <w:rPr>
          <w:rFonts w:ascii="Garamond" w:hAnsi="Garamond"/>
          <w:sz w:val="24"/>
          <w:szCs w:val="24"/>
        </w:rPr>
        <w:t xml:space="preserve"> by</w:t>
      </w:r>
    </w:p>
    <w:p w14:paraId="430CBBC4" w14:textId="77777777" w:rsidR="00EB0163" w:rsidRDefault="00A95615" w:rsidP="00EB0163">
      <w:pPr>
        <w:pStyle w:val="Fotnotstext"/>
        <w:ind w:firstLine="1304"/>
        <w:contextualSpacing/>
        <w:rPr>
          <w:rFonts w:ascii="Garamond" w:hAnsi="Garamond"/>
          <w:sz w:val="24"/>
          <w:szCs w:val="24"/>
        </w:rPr>
      </w:pPr>
      <w:r w:rsidRPr="00A95615">
        <w:rPr>
          <w:rFonts w:ascii="Garamond" w:hAnsi="Garamond"/>
          <w:sz w:val="24"/>
          <w:szCs w:val="24"/>
        </w:rPr>
        <w:t>patients,</w:t>
      </w:r>
      <w:r w:rsidR="00FB3544">
        <w:rPr>
          <w:rFonts w:ascii="Garamond" w:hAnsi="Garamond"/>
          <w:sz w:val="24"/>
          <w:szCs w:val="24"/>
        </w:rPr>
        <w:t xml:space="preserve"> </w:t>
      </w:r>
      <w:proofErr w:type="spellStart"/>
      <w:r w:rsidRPr="00A95615">
        <w:rPr>
          <w:rFonts w:ascii="Garamond" w:hAnsi="Garamond"/>
          <w:sz w:val="24"/>
          <w:szCs w:val="24"/>
        </w:rPr>
        <w:t>nurses</w:t>
      </w:r>
      <w:proofErr w:type="spellEnd"/>
      <w:r w:rsidRPr="00A95615">
        <w:rPr>
          <w:rFonts w:ascii="Garamond" w:hAnsi="Garamond"/>
          <w:sz w:val="24"/>
          <w:szCs w:val="24"/>
        </w:rPr>
        <w:t xml:space="preserve"> and </w:t>
      </w:r>
      <w:proofErr w:type="spellStart"/>
      <w:r w:rsidRPr="00A95615">
        <w:rPr>
          <w:rFonts w:ascii="Garamond" w:hAnsi="Garamond"/>
          <w:sz w:val="24"/>
          <w:szCs w:val="24"/>
        </w:rPr>
        <w:t>physicians</w:t>
      </w:r>
      <w:proofErr w:type="spellEnd"/>
      <w:r w:rsidR="00E236DA">
        <w:rPr>
          <w:rFonts w:ascii="Garamond" w:hAnsi="Garamond"/>
          <w:sz w:val="24"/>
          <w:szCs w:val="24"/>
        </w:rPr>
        <w:t xml:space="preserve">. </w:t>
      </w:r>
      <w:r w:rsidR="00E236DA" w:rsidRPr="00E236DA">
        <w:rPr>
          <w:rFonts w:ascii="Garamond" w:hAnsi="Garamond"/>
          <w:i/>
          <w:iCs/>
          <w:sz w:val="24"/>
          <w:szCs w:val="24"/>
        </w:rPr>
        <w:t xml:space="preserve">Journal </w:t>
      </w:r>
      <w:proofErr w:type="spellStart"/>
      <w:r w:rsidR="00E236DA" w:rsidRPr="00E236DA">
        <w:rPr>
          <w:rFonts w:ascii="Garamond" w:hAnsi="Garamond"/>
          <w:i/>
          <w:iCs/>
          <w:sz w:val="24"/>
          <w:szCs w:val="24"/>
        </w:rPr>
        <w:t>of</w:t>
      </w:r>
      <w:proofErr w:type="spellEnd"/>
      <w:r w:rsidR="00E236DA" w:rsidRPr="00E236DA">
        <w:rPr>
          <w:rFonts w:ascii="Garamond" w:hAnsi="Garamond"/>
          <w:i/>
          <w:iCs/>
          <w:sz w:val="24"/>
          <w:szCs w:val="24"/>
        </w:rPr>
        <w:t xml:space="preserve"> </w:t>
      </w:r>
      <w:proofErr w:type="spellStart"/>
      <w:r w:rsidR="00E236DA" w:rsidRPr="00E236DA">
        <w:rPr>
          <w:rFonts w:ascii="Garamond" w:hAnsi="Garamond"/>
          <w:i/>
          <w:iCs/>
          <w:sz w:val="24"/>
          <w:szCs w:val="24"/>
        </w:rPr>
        <w:t>Advanced</w:t>
      </w:r>
      <w:proofErr w:type="spellEnd"/>
      <w:r w:rsidR="00E236DA" w:rsidRPr="00E236DA">
        <w:rPr>
          <w:rFonts w:ascii="Garamond" w:hAnsi="Garamond"/>
          <w:i/>
          <w:iCs/>
          <w:sz w:val="24"/>
          <w:szCs w:val="24"/>
        </w:rPr>
        <w:t xml:space="preserve"> Nursing</w:t>
      </w:r>
      <w:r w:rsidR="00E236DA">
        <w:rPr>
          <w:rFonts w:ascii="Garamond" w:hAnsi="Garamond"/>
          <w:sz w:val="24"/>
          <w:szCs w:val="24"/>
        </w:rPr>
        <w:t>.</w:t>
      </w:r>
      <w:r w:rsidR="00E236DA" w:rsidRPr="00E236DA">
        <w:rPr>
          <w:rFonts w:ascii="Garamond" w:hAnsi="Garamond"/>
          <w:sz w:val="24"/>
          <w:szCs w:val="24"/>
        </w:rPr>
        <w:t>:33</w:t>
      </w:r>
      <w:r w:rsidR="00E236DA">
        <w:rPr>
          <w:rFonts w:ascii="Garamond" w:hAnsi="Garamond"/>
          <w:sz w:val="24"/>
          <w:szCs w:val="24"/>
        </w:rPr>
        <w:t>(</w:t>
      </w:r>
      <w:r w:rsidR="00E236DA" w:rsidRPr="00E236DA">
        <w:rPr>
          <w:rFonts w:ascii="Garamond" w:hAnsi="Garamond"/>
          <w:sz w:val="24"/>
          <w:szCs w:val="24"/>
        </w:rPr>
        <w:t>1</w:t>
      </w:r>
      <w:r w:rsidR="00E236DA">
        <w:rPr>
          <w:rFonts w:ascii="Garamond" w:hAnsi="Garamond"/>
          <w:sz w:val="24"/>
          <w:szCs w:val="24"/>
        </w:rPr>
        <w:t>).</w:t>
      </w:r>
      <w:r w:rsidR="00EB0163">
        <w:rPr>
          <w:rFonts w:ascii="Garamond" w:hAnsi="Garamond"/>
          <w:sz w:val="24"/>
          <w:szCs w:val="24"/>
        </w:rPr>
        <w:t xml:space="preserve"> (</w:t>
      </w:r>
      <w:proofErr w:type="gramStart"/>
      <w:r w:rsidR="00EB0163">
        <w:rPr>
          <w:rFonts w:ascii="Garamond" w:hAnsi="Garamond"/>
          <w:sz w:val="24"/>
          <w:szCs w:val="24"/>
        </w:rPr>
        <w:t>89-97</w:t>
      </w:r>
      <w:proofErr w:type="gramEnd"/>
      <w:r w:rsidR="00EB0163">
        <w:rPr>
          <w:rFonts w:ascii="Garamond" w:hAnsi="Garamond"/>
          <w:sz w:val="24"/>
          <w:szCs w:val="24"/>
        </w:rPr>
        <w:t xml:space="preserve">). DOI: </w:t>
      </w:r>
    </w:p>
    <w:p w14:paraId="38C3A6BD" w14:textId="2CA4A2F7" w:rsidR="00C20DB0" w:rsidRDefault="00C20DB0" w:rsidP="00EB0163">
      <w:pPr>
        <w:pStyle w:val="Fotnotstext"/>
        <w:ind w:firstLine="1304"/>
        <w:contextualSpacing/>
        <w:rPr>
          <w:rFonts w:ascii="Garamond" w:hAnsi="Garamond"/>
          <w:sz w:val="24"/>
          <w:szCs w:val="24"/>
        </w:rPr>
      </w:pPr>
      <w:proofErr w:type="gramStart"/>
      <w:r w:rsidRPr="00C20DB0">
        <w:rPr>
          <w:rFonts w:ascii="Garamond" w:hAnsi="Garamond"/>
          <w:sz w:val="24"/>
          <w:szCs w:val="24"/>
        </w:rPr>
        <w:t>10.1046</w:t>
      </w:r>
      <w:proofErr w:type="gramEnd"/>
      <w:r w:rsidRPr="00C20DB0">
        <w:rPr>
          <w:rFonts w:ascii="Garamond" w:hAnsi="Garamond"/>
          <w:sz w:val="24"/>
          <w:szCs w:val="24"/>
        </w:rPr>
        <w:t>/j.1365-</w:t>
      </w:r>
      <w:proofErr w:type="gramStart"/>
      <w:r w:rsidRPr="00C20DB0">
        <w:rPr>
          <w:rFonts w:ascii="Garamond" w:hAnsi="Garamond"/>
          <w:sz w:val="24"/>
          <w:szCs w:val="24"/>
        </w:rPr>
        <w:t>2648.2001</w:t>
      </w:r>
      <w:proofErr w:type="gramEnd"/>
      <w:r w:rsidRPr="00C20DB0">
        <w:rPr>
          <w:rFonts w:ascii="Garamond" w:hAnsi="Garamond"/>
          <w:sz w:val="24"/>
          <w:szCs w:val="24"/>
        </w:rPr>
        <w:t>.01641.x.</w:t>
      </w:r>
    </w:p>
    <w:p w14:paraId="4CFD5506" w14:textId="77777777" w:rsidR="008752C4" w:rsidRDefault="008752C4" w:rsidP="00A95615">
      <w:pPr>
        <w:pStyle w:val="Fotnotstext"/>
        <w:ind w:firstLine="1304"/>
        <w:contextualSpacing/>
        <w:rPr>
          <w:rFonts w:ascii="Garamond" w:hAnsi="Garamond"/>
          <w:sz w:val="24"/>
          <w:szCs w:val="24"/>
        </w:rPr>
      </w:pPr>
    </w:p>
    <w:p w14:paraId="37BBE7CD" w14:textId="77777777" w:rsidR="00ED4D84" w:rsidRDefault="00EE6F7E" w:rsidP="00EE6F7E">
      <w:pPr>
        <w:pStyle w:val="Fotnotstext"/>
        <w:contextualSpacing/>
        <w:rPr>
          <w:rFonts w:ascii="Garamond" w:hAnsi="Garamond"/>
          <w:sz w:val="24"/>
          <w:szCs w:val="24"/>
        </w:rPr>
      </w:pPr>
      <w:proofErr w:type="spellStart"/>
      <w:r w:rsidRPr="00EE6F7E">
        <w:rPr>
          <w:rFonts w:ascii="Garamond" w:hAnsi="Garamond"/>
          <w:sz w:val="24"/>
          <w:szCs w:val="24"/>
        </w:rPr>
        <w:t>Pariseau-Legault</w:t>
      </w:r>
      <w:proofErr w:type="spellEnd"/>
      <w:r w:rsidR="00150167">
        <w:rPr>
          <w:rFonts w:ascii="Garamond" w:hAnsi="Garamond"/>
          <w:sz w:val="24"/>
          <w:szCs w:val="24"/>
        </w:rPr>
        <w:t xml:space="preserve">, P., </w:t>
      </w:r>
      <w:proofErr w:type="spellStart"/>
      <w:r w:rsidR="00AC4C36">
        <w:rPr>
          <w:rFonts w:ascii="Garamond" w:hAnsi="Garamond"/>
          <w:sz w:val="24"/>
          <w:szCs w:val="24"/>
        </w:rPr>
        <w:t>Ouellet</w:t>
      </w:r>
      <w:proofErr w:type="spellEnd"/>
      <w:r w:rsidR="00AC4C36">
        <w:rPr>
          <w:rFonts w:ascii="Garamond" w:hAnsi="Garamond"/>
          <w:sz w:val="24"/>
          <w:szCs w:val="24"/>
        </w:rPr>
        <w:t xml:space="preserve">, G., </w:t>
      </w:r>
      <w:proofErr w:type="spellStart"/>
      <w:r w:rsidR="00AC4C36">
        <w:rPr>
          <w:rFonts w:ascii="Garamond" w:hAnsi="Garamond"/>
          <w:sz w:val="24"/>
          <w:szCs w:val="24"/>
        </w:rPr>
        <w:t>Bernheim</w:t>
      </w:r>
      <w:proofErr w:type="spellEnd"/>
      <w:r w:rsidR="00AC4C36">
        <w:rPr>
          <w:rFonts w:ascii="Garamond" w:hAnsi="Garamond"/>
          <w:sz w:val="24"/>
          <w:szCs w:val="24"/>
        </w:rPr>
        <w:t xml:space="preserve">, </w:t>
      </w:r>
      <w:r w:rsidR="007811BB">
        <w:rPr>
          <w:rFonts w:ascii="Garamond" w:hAnsi="Garamond"/>
          <w:sz w:val="24"/>
          <w:szCs w:val="24"/>
        </w:rPr>
        <w:t xml:space="preserve">E., </w:t>
      </w:r>
      <w:proofErr w:type="spellStart"/>
      <w:r w:rsidR="007811BB">
        <w:rPr>
          <w:rFonts w:ascii="Garamond" w:hAnsi="Garamond"/>
          <w:sz w:val="24"/>
          <w:szCs w:val="24"/>
        </w:rPr>
        <w:t>Goulet</w:t>
      </w:r>
      <w:proofErr w:type="spellEnd"/>
      <w:r w:rsidR="007811BB">
        <w:rPr>
          <w:rFonts w:ascii="Garamond" w:hAnsi="Garamond"/>
          <w:sz w:val="24"/>
          <w:szCs w:val="24"/>
        </w:rPr>
        <w:t>, M-H</w:t>
      </w:r>
      <w:r w:rsidR="008E5204">
        <w:rPr>
          <w:rFonts w:ascii="Garamond" w:hAnsi="Garamond"/>
          <w:sz w:val="24"/>
          <w:szCs w:val="24"/>
        </w:rPr>
        <w:t xml:space="preserve">., Jacob, J-D., </w:t>
      </w:r>
      <w:proofErr w:type="spellStart"/>
      <w:r w:rsidR="00E87938">
        <w:rPr>
          <w:rFonts w:ascii="Garamond" w:hAnsi="Garamond"/>
          <w:sz w:val="24"/>
          <w:szCs w:val="24"/>
        </w:rPr>
        <w:t>Labrecque-Lebau</w:t>
      </w:r>
      <w:proofErr w:type="spellEnd"/>
      <w:r w:rsidR="00E87938">
        <w:rPr>
          <w:rFonts w:ascii="Garamond" w:hAnsi="Garamond"/>
          <w:sz w:val="24"/>
          <w:szCs w:val="24"/>
        </w:rPr>
        <w:t xml:space="preserve">, </w:t>
      </w:r>
      <w:r w:rsidR="00ED4D84">
        <w:rPr>
          <w:rFonts w:ascii="Garamond" w:hAnsi="Garamond"/>
          <w:sz w:val="24"/>
          <w:szCs w:val="24"/>
        </w:rPr>
        <w:t>L.</w:t>
      </w:r>
    </w:p>
    <w:p w14:paraId="6DF7229C" w14:textId="77777777" w:rsidR="00C25B35" w:rsidRDefault="00ED4D84" w:rsidP="00ED4D84">
      <w:pPr>
        <w:pStyle w:val="Fotnotstext"/>
        <w:ind w:firstLine="1304"/>
        <w:contextualSpacing/>
        <w:rPr>
          <w:rFonts w:ascii="Garamond" w:hAnsi="Garamond"/>
          <w:sz w:val="24"/>
          <w:szCs w:val="24"/>
        </w:rPr>
      </w:pPr>
      <w:r>
        <w:rPr>
          <w:rFonts w:ascii="Garamond" w:hAnsi="Garamond"/>
          <w:sz w:val="24"/>
          <w:szCs w:val="24"/>
        </w:rPr>
        <w:t xml:space="preserve">&amp; Holmes, D. </w:t>
      </w:r>
      <w:r w:rsidR="00EE6F7E" w:rsidRPr="00EE6F7E">
        <w:rPr>
          <w:rFonts w:ascii="Garamond" w:hAnsi="Garamond"/>
          <w:sz w:val="24"/>
          <w:szCs w:val="24"/>
        </w:rPr>
        <w:t xml:space="preserve">(2025). Formal </w:t>
      </w:r>
      <w:proofErr w:type="spellStart"/>
      <w:r w:rsidR="00EE6F7E" w:rsidRPr="00EE6F7E">
        <w:rPr>
          <w:rFonts w:ascii="Garamond" w:hAnsi="Garamond"/>
          <w:sz w:val="24"/>
          <w:szCs w:val="24"/>
        </w:rPr>
        <w:t>Coercion</w:t>
      </w:r>
      <w:proofErr w:type="spellEnd"/>
      <w:r w:rsidR="00EE6F7E" w:rsidRPr="00EE6F7E">
        <w:rPr>
          <w:rFonts w:ascii="Garamond" w:hAnsi="Garamond"/>
          <w:sz w:val="24"/>
          <w:szCs w:val="24"/>
        </w:rPr>
        <w:t xml:space="preserve"> and the Moral Division </w:t>
      </w:r>
      <w:proofErr w:type="spellStart"/>
      <w:r w:rsidR="00EE6F7E" w:rsidRPr="00EE6F7E">
        <w:rPr>
          <w:rFonts w:ascii="Garamond" w:hAnsi="Garamond"/>
          <w:sz w:val="24"/>
          <w:szCs w:val="24"/>
        </w:rPr>
        <w:t>of</w:t>
      </w:r>
      <w:proofErr w:type="spellEnd"/>
      <w:r w:rsidR="00EE6F7E" w:rsidRPr="00EE6F7E">
        <w:rPr>
          <w:rFonts w:ascii="Garamond" w:hAnsi="Garamond"/>
          <w:sz w:val="24"/>
          <w:szCs w:val="24"/>
        </w:rPr>
        <w:t xml:space="preserve"> Labor: </w:t>
      </w:r>
      <w:proofErr w:type="spellStart"/>
      <w:r w:rsidR="00EE6F7E" w:rsidRPr="00EE6F7E">
        <w:rPr>
          <w:rFonts w:ascii="Garamond" w:hAnsi="Garamond"/>
          <w:sz w:val="24"/>
          <w:szCs w:val="24"/>
        </w:rPr>
        <w:t>Moving</w:t>
      </w:r>
      <w:proofErr w:type="spellEnd"/>
    </w:p>
    <w:p w14:paraId="4A4B36B7" w14:textId="77777777" w:rsidR="00111185" w:rsidRPr="00111185" w:rsidRDefault="00EE6F7E" w:rsidP="00ED4D84">
      <w:pPr>
        <w:pStyle w:val="Fotnotstext"/>
        <w:ind w:firstLine="1304"/>
        <w:contextualSpacing/>
        <w:rPr>
          <w:rFonts w:ascii="Garamond" w:hAnsi="Garamond"/>
          <w:i/>
          <w:iCs/>
          <w:sz w:val="24"/>
          <w:szCs w:val="24"/>
        </w:rPr>
      </w:pPr>
      <w:proofErr w:type="spellStart"/>
      <w:r w:rsidRPr="00EE6F7E">
        <w:rPr>
          <w:rFonts w:ascii="Garamond" w:hAnsi="Garamond"/>
          <w:sz w:val="24"/>
          <w:szCs w:val="24"/>
        </w:rPr>
        <w:t>Beyond</w:t>
      </w:r>
      <w:proofErr w:type="spellEnd"/>
      <w:r w:rsidR="00ED4D84">
        <w:rPr>
          <w:rFonts w:ascii="Garamond" w:hAnsi="Garamond"/>
          <w:sz w:val="24"/>
          <w:szCs w:val="24"/>
        </w:rPr>
        <w:t xml:space="preserve"> </w:t>
      </w:r>
      <w:proofErr w:type="spellStart"/>
      <w:r w:rsidRPr="00EE6F7E">
        <w:rPr>
          <w:rFonts w:ascii="Garamond" w:hAnsi="Garamond"/>
          <w:sz w:val="24"/>
          <w:szCs w:val="24"/>
        </w:rPr>
        <w:t>Role</w:t>
      </w:r>
      <w:proofErr w:type="spellEnd"/>
      <w:r w:rsidRPr="00EE6F7E">
        <w:rPr>
          <w:rFonts w:ascii="Garamond" w:hAnsi="Garamond"/>
          <w:sz w:val="24"/>
          <w:szCs w:val="24"/>
        </w:rPr>
        <w:t xml:space="preserve"> </w:t>
      </w:r>
      <w:proofErr w:type="spellStart"/>
      <w:r w:rsidRPr="00EE6F7E">
        <w:rPr>
          <w:rFonts w:ascii="Garamond" w:hAnsi="Garamond"/>
          <w:sz w:val="24"/>
          <w:szCs w:val="24"/>
        </w:rPr>
        <w:t>Conflicts</w:t>
      </w:r>
      <w:proofErr w:type="spellEnd"/>
      <w:r w:rsidRPr="00EE6F7E">
        <w:rPr>
          <w:rFonts w:ascii="Garamond" w:hAnsi="Garamond"/>
          <w:sz w:val="24"/>
          <w:szCs w:val="24"/>
        </w:rPr>
        <w:t xml:space="preserve"> in </w:t>
      </w:r>
      <w:proofErr w:type="spellStart"/>
      <w:r w:rsidRPr="00EE6F7E">
        <w:rPr>
          <w:rFonts w:ascii="Garamond" w:hAnsi="Garamond"/>
          <w:sz w:val="24"/>
          <w:szCs w:val="24"/>
        </w:rPr>
        <w:t>Psychiatric</w:t>
      </w:r>
      <w:proofErr w:type="spellEnd"/>
      <w:r w:rsidRPr="00EE6F7E">
        <w:rPr>
          <w:rFonts w:ascii="Garamond" w:hAnsi="Garamond"/>
          <w:sz w:val="24"/>
          <w:szCs w:val="24"/>
        </w:rPr>
        <w:t xml:space="preserve"> </w:t>
      </w:r>
      <w:proofErr w:type="spellStart"/>
      <w:r w:rsidRPr="00EE6F7E">
        <w:rPr>
          <w:rFonts w:ascii="Garamond" w:hAnsi="Garamond"/>
          <w:sz w:val="24"/>
          <w:szCs w:val="24"/>
        </w:rPr>
        <w:t>Nursing</w:t>
      </w:r>
      <w:proofErr w:type="spellEnd"/>
      <w:r w:rsidR="00C25B35">
        <w:rPr>
          <w:rFonts w:ascii="Garamond" w:hAnsi="Garamond"/>
          <w:sz w:val="24"/>
          <w:szCs w:val="24"/>
        </w:rPr>
        <w:t xml:space="preserve">. </w:t>
      </w:r>
      <w:r w:rsidR="00C25B35" w:rsidRPr="00111185">
        <w:rPr>
          <w:rFonts w:ascii="Garamond" w:hAnsi="Garamond"/>
          <w:i/>
          <w:iCs/>
          <w:sz w:val="24"/>
          <w:szCs w:val="24"/>
        </w:rPr>
        <w:t xml:space="preserve">Journal </w:t>
      </w:r>
      <w:proofErr w:type="spellStart"/>
      <w:r w:rsidR="00C25B35" w:rsidRPr="00111185">
        <w:rPr>
          <w:rFonts w:ascii="Garamond" w:hAnsi="Garamond"/>
          <w:i/>
          <w:iCs/>
          <w:sz w:val="24"/>
          <w:szCs w:val="24"/>
        </w:rPr>
        <w:t>of</w:t>
      </w:r>
      <w:proofErr w:type="spellEnd"/>
      <w:r w:rsidR="00C25B35" w:rsidRPr="00111185">
        <w:rPr>
          <w:rFonts w:ascii="Garamond" w:hAnsi="Garamond"/>
          <w:i/>
          <w:iCs/>
          <w:sz w:val="24"/>
          <w:szCs w:val="24"/>
        </w:rPr>
        <w:t xml:space="preserve"> </w:t>
      </w:r>
      <w:proofErr w:type="spellStart"/>
      <w:r w:rsidR="00C25B35" w:rsidRPr="00111185">
        <w:rPr>
          <w:rFonts w:ascii="Garamond" w:hAnsi="Garamond"/>
          <w:i/>
          <w:iCs/>
          <w:sz w:val="24"/>
          <w:szCs w:val="24"/>
        </w:rPr>
        <w:t>Psychiatric</w:t>
      </w:r>
      <w:proofErr w:type="spellEnd"/>
      <w:r w:rsidR="00C25B35" w:rsidRPr="00111185">
        <w:rPr>
          <w:rFonts w:ascii="Garamond" w:hAnsi="Garamond"/>
          <w:i/>
          <w:iCs/>
          <w:sz w:val="24"/>
          <w:szCs w:val="24"/>
        </w:rPr>
        <w:t xml:space="preserve"> and Mental</w:t>
      </w:r>
    </w:p>
    <w:p w14:paraId="45BA8DE5" w14:textId="72AAC6B8" w:rsidR="00EE6F7E" w:rsidRDefault="00C25B35" w:rsidP="00ED4D84">
      <w:pPr>
        <w:pStyle w:val="Fotnotstext"/>
        <w:ind w:firstLine="1304"/>
        <w:contextualSpacing/>
        <w:rPr>
          <w:rFonts w:ascii="Garamond" w:hAnsi="Garamond"/>
          <w:sz w:val="24"/>
          <w:szCs w:val="24"/>
        </w:rPr>
      </w:pPr>
      <w:r w:rsidRPr="00111185">
        <w:rPr>
          <w:rFonts w:ascii="Garamond" w:hAnsi="Garamond"/>
          <w:i/>
          <w:iCs/>
          <w:sz w:val="24"/>
          <w:szCs w:val="24"/>
        </w:rPr>
        <w:t xml:space="preserve">Health </w:t>
      </w:r>
      <w:proofErr w:type="spellStart"/>
      <w:r w:rsidRPr="00111185">
        <w:rPr>
          <w:rFonts w:ascii="Garamond" w:hAnsi="Garamond"/>
          <w:i/>
          <w:iCs/>
          <w:sz w:val="24"/>
          <w:szCs w:val="24"/>
        </w:rPr>
        <w:t>Nursing</w:t>
      </w:r>
      <w:proofErr w:type="spellEnd"/>
      <w:r w:rsidR="00111185" w:rsidRPr="00111185">
        <w:rPr>
          <w:rFonts w:ascii="Garamond" w:hAnsi="Garamond"/>
          <w:i/>
          <w:iCs/>
          <w:sz w:val="24"/>
          <w:szCs w:val="24"/>
        </w:rPr>
        <w:t>.</w:t>
      </w:r>
      <w:r w:rsidRPr="00111185">
        <w:rPr>
          <w:rFonts w:ascii="Garamond" w:hAnsi="Garamond"/>
          <w:i/>
          <w:iCs/>
          <w:sz w:val="24"/>
          <w:szCs w:val="24"/>
        </w:rPr>
        <w:t> </w:t>
      </w:r>
      <w:r w:rsidRPr="00C25B35">
        <w:rPr>
          <w:rFonts w:ascii="Garamond" w:hAnsi="Garamond"/>
          <w:sz w:val="24"/>
          <w:szCs w:val="24"/>
        </w:rPr>
        <w:t>32</w:t>
      </w:r>
      <w:r w:rsidR="00111185">
        <w:rPr>
          <w:rFonts w:ascii="Garamond" w:hAnsi="Garamond"/>
          <w:sz w:val="24"/>
          <w:szCs w:val="24"/>
        </w:rPr>
        <w:t>(</w:t>
      </w:r>
      <w:r w:rsidRPr="00C25B35">
        <w:rPr>
          <w:rFonts w:ascii="Garamond" w:hAnsi="Garamond"/>
          <w:sz w:val="24"/>
          <w:szCs w:val="24"/>
        </w:rPr>
        <w:t>5</w:t>
      </w:r>
      <w:r w:rsidR="00111185">
        <w:rPr>
          <w:rFonts w:ascii="Garamond" w:hAnsi="Garamond"/>
          <w:sz w:val="24"/>
          <w:szCs w:val="24"/>
        </w:rPr>
        <w:t xml:space="preserve">). DOI: </w:t>
      </w:r>
      <w:hyperlink r:id="rId16" w:tgtFrame="_blank" w:history="1">
        <w:proofErr w:type="gramStart"/>
        <w:r w:rsidR="00AC6A98" w:rsidRPr="00AC6A98">
          <w:rPr>
            <w:rStyle w:val="Hyperlnk"/>
            <w:rFonts w:ascii="Garamond" w:hAnsi="Garamond"/>
            <w:color w:val="auto"/>
            <w:sz w:val="24"/>
            <w:szCs w:val="24"/>
            <w:u w:val="none"/>
          </w:rPr>
          <w:t>10.1111</w:t>
        </w:r>
        <w:proofErr w:type="gramEnd"/>
        <w:r w:rsidR="00AC6A98" w:rsidRPr="00AC6A98">
          <w:rPr>
            <w:rStyle w:val="Hyperlnk"/>
            <w:rFonts w:ascii="Garamond" w:hAnsi="Garamond"/>
            <w:color w:val="auto"/>
            <w:sz w:val="24"/>
            <w:szCs w:val="24"/>
            <w:u w:val="none"/>
          </w:rPr>
          <w:t>/jpm.</w:t>
        </w:r>
        <w:proofErr w:type="gramStart"/>
        <w:r w:rsidR="00AC6A98" w:rsidRPr="00AC6A98">
          <w:rPr>
            <w:rStyle w:val="Hyperlnk"/>
            <w:rFonts w:ascii="Garamond" w:hAnsi="Garamond"/>
            <w:color w:val="auto"/>
            <w:sz w:val="24"/>
            <w:szCs w:val="24"/>
            <w:u w:val="none"/>
          </w:rPr>
          <w:t>70016</w:t>
        </w:r>
        <w:proofErr w:type="gramEnd"/>
      </w:hyperlink>
    </w:p>
    <w:p w14:paraId="611DB880" w14:textId="77777777" w:rsidR="008752C4" w:rsidRDefault="008752C4" w:rsidP="00EE6F7E">
      <w:pPr>
        <w:pStyle w:val="Fotnotstext"/>
        <w:ind w:firstLine="1304"/>
        <w:contextualSpacing/>
        <w:rPr>
          <w:rFonts w:ascii="Garamond" w:hAnsi="Garamond"/>
          <w:sz w:val="24"/>
          <w:szCs w:val="24"/>
        </w:rPr>
      </w:pPr>
    </w:p>
    <w:p w14:paraId="0025F58D" w14:textId="77777777" w:rsidR="007C1908" w:rsidRDefault="00835C77" w:rsidP="007C1908">
      <w:pPr>
        <w:pStyle w:val="Fotnotstext"/>
        <w:contextualSpacing/>
        <w:rPr>
          <w:rFonts w:ascii="Garamond" w:hAnsi="Garamond"/>
          <w:sz w:val="24"/>
          <w:szCs w:val="24"/>
        </w:rPr>
      </w:pPr>
      <w:proofErr w:type="spellStart"/>
      <w:r w:rsidRPr="00835C77">
        <w:rPr>
          <w:rFonts w:ascii="Garamond" w:hAnsi="Garamond"/>
          <w:sz w:val="24"/>
          <w:szCs w:val="24"/>
        </w:rPr>
        <w:t>Pariseau-Legault</w:t>
      </w:r>
      <w:proofErr w:type="spellEnd"/>
      <w:r w:rsidR="00A01A7D">
        <w:rPr>
          <w:rFonts w:ascii="Garamond" w:hAnsi="Garamond"/>
          <w:sz w:val="24"/>
          <w:szCs w:val="24"/>
        </w:rPr>
        <w:t xml:space="preserve">, P., </w:t>
      </w:r>
      <w:proofErr w:type="spellStart"/>
      <w:r w:rsidR="00BA73C9" w:rsidRPr="00BA73C9">
        <w:rPr>
          <w:rFonts w:ascii="Garamond" w:hAnsi="Garamond"/>
          <w:sz w:val="24"/>
          <w:szCs w:val="24"/>
        </w:rPr>
        <w:t>Vallée-Ouimet</w:t>
      </w:r>
      <w:proofErr w:type="spellEnd"/>
      <w:r w:rsidR="00BA73C9">
        <w:rPr>
          <w:rFonts w:ascii="Garamond" w:hAnsi="Garamond"/>
          <w:sz w:val="24"/>
          <w:szCs w:val="24"/>
        </w:rPr>
        <w:t>, S.</w:t>
      </w:r>
      <w:r w:rsidR="0052223C">
        <w:rPr>
          <w:rFonts w:ascii="Garamond" w:hAnsi="Garamond"/>
          <w:sz w:val="24"/>
          <w:szCs w:val="24"/>
        </w:rPr>
        <w:t xml:space="preserve">, </w:t>
      </w:r>
      <w:proofErr w:type="spellStart"/>
      <w:r w:rsidR="0052223C" w:rsidRPr="0052223C">
        <w:rPr>
          <w:rFonts w:ascii="Garamond" w:hAnsi="Garamond"/>
          <w:sz w:val="24"/>
          <w:szCs w:val="24"/>
        </w:rPr>
        <w:t>Goulet</w:t>
      </w:r>
      <w:proofErr w:type="spellEnd"/>
      <w:r w:rsidR="0052223C">
        <w:rPr>
          <w:rFonts w:ascii="Garamond" w:hAnsi="Garamond"/>
          <w:sz w:val="24"/>
          <w:szCs w:val="24"/>
        </w:rPr>
        <w:t xml:space="preserve">, M-H. &amp; </w:t>
      </w:r>
      <w:r w:rsidR="007C1908" w:rsidRPr="007C1908">
        <w:rPr>
          <w:rFonts w:ascii="Garamond" w:hAnsi="Garamond"/>
          <w:sz w:val="24"/>
          <w:szCs w:val="24"/>
        </w:rPr>
        <w:t>Jacob</w:t>
      </w:r>
      <w:r w:rsidR="007C1908">
        <w:rPr>
          <w:rFonts w:ascii="Garamond" w:hAnsi="Garamond"/>
          <w:sz w:val="24"/>
          <w:szCs w:val="24"/>
        </w:rPr>
        <w:t xml:space="preserve">, J.D. </w:t>
      </w:r>
      <w:r w:rsidRPr="00835C77">
        <w:rPr>
          <w:rFonts w:ascii="Garamond" w:hAnsi="Garamond"/>
          <w:sz w:val="24"/>
          <w:szCs w:val="24"/>
        </w:rPr>
        <w:t xml:space="preserve">(2019). </w:t>
      </w:r>
      <w:proofErr w:type="spellStart"/>
      <w:r w:rsidRPr="00835C77">
        <w:rPr>
          <w:rFonts w:ascii="Garamond" w:hAnsi="Garamond"/>
          <w:sz w:val="24"/>
          <w:szCs w:val="24"/>
        </w:rPr>
        <w:t>Nurses´perspectives</w:t>
      </w:r>
      <w:proofErr w:type="spellEnd"/>
    </w:p>
    <w:p w14:paraId="4D922C65" w14:textId="77777777" w:rsidR="007C1908" w:rsidRDefault="00835C77" w:rsidP="007C1908">
      <w:pPr>
        <w:pStyle w:val="Fotnotstext"/>
        <w:ind w:firstLine="1304"/>
        <w:contextualSpacing/>
        <w:rPr>
          <w:rFonts w:ascii="Garamond" w:hAnsi="Garamond"/>
          <w:sz w:val="24"/>
          <w:szCs w:val="24"/>
        </w:rPr>
      </w:pPr>
      <w:r w:rsidRPr="00835C77">
        <w:rPr>
          <w:rFonts w:ascii="Garamond" w:hAnsi="Garamond"/>
          <w:sz w:val="24"/>
          <w:szCs w:val="24"/>
        </w:rPr>
        <w:t xml:space="preserve">on human </w:t>
      </w:r>
      <w:proofErr w:type="spellStart"/>
      <w:r w:rsidRPr="00835C77">
        <w:rPr>
          <w:rFonts w:ascii="Garamond" w:hAnsi="Garamond"/>
          <w:sz w:val="24"/>
          <w:szCs w:val="24"/>
        </w:rPr>
        <w:t>rights</w:t>
      </w:r>
      <w:proofErr w:type="spellEnd"/>
      <w:r w:rsidRPr="00835C77">
        <w:rPr>
          <w:rFonts w:ascii="Garamond" w:hAnsi="Garamond"/>
          <w:sz w:val="24"/>
          <w:szCs w:val="24"/>
        </w:rPr>
        <w:t xml:space="preserve"> </w:t>
      </w:r>
      <w:proofErr w:type="spellStart"/>
      <w:r w:rsidRPr="00835C77">
        <w:rPr>
          <w:rFonts w:ascii="Garamond" w:hAnsi="Garamond"/>
          <w:sz w:val="24"/>
          <w:szCs w:val="24"/>
        </w:rPr>
        <w:t>when</w:t>
      </w:r>
      <w:proofErr w:type="spellEnd"/>
      <w:r w:rsidRPr="00835C77">
        <w:rPr>
          <w:rFonts w:ascii="Garamond" w:hAnsi="Garamond"/>
          <w:sz w:val="24"/>
          <w:szCs w:val="24"/>
        </w:rPr>
        <w:t xml:space="preserve"> </w:t>
      </w:r>
      <w:proofErr w:type="spellStart"/>
      <w:r w:rsidRPr="00835C77">
        <w:rPr>
          <w:rFonts w:ascii="Garamond" w:hAnsi="Garamond"/>
          <w:sz w:val="24"/>
          <w:szCs w:val="24"/>
        </w:rPr>
        <w:t>coercion</w:t>
      </w:r>
      <w:proofErr w:type="spellEnd"/>
      <w:r w:rsidRPr="00835C77">
        <w:rPr>
          <w:rFonts w:ascii="Garamond" w:hAnsi="Garamond"/>
          <w:sz w:val="24"/>
          <w:szCs w:val="24"/>
        </w:rPr>
        <w:t xml:space="preserve"> is </w:t>
      </w:r>
      <w:proofErr w:type="spellStart"/>
      <w:r w:rsidRPr="00835C77">
        <w:rPr>
          <w:rFonts w:ascii="Garamond" w:hAnsi="Garamond"/>
          <w:sz w:val="24"/>
          <w:szCs w:val="24"/>
        </w:rPr>
        <w:t>used</w:t>
      </w:r>
      <w:proofErr w:type="spellEnd"/>
      <w:r w:rsidRPr="00835C77">
        <w:rPr>
          <w:rFonts w:ascii="Garamond" w:hAnsi="Garamond"/>
          <w:sz w:val="24"/>
          <w:szCs w:val="24"/>
        </w:rPr>
        <w:t xml:space="preserve"> in</w:t>
      </w:r>
      <w:r w:rsidR="007C1908">
        <w:rPr>
          <w:rFonts w:ascii="Garamond" w:hAnsi="Garamond"/>
          <w:sz w:val="24"/>
          <w:szCs w:val="24"/>
        </w:rPr>
        <w:t xml:space="preserve"> </w:t>
      </w:r>
      <w:proofErr w:type="spellStart"/>
      <w:r w:rsidRPr="00835C77">
        <w:rPr>
          <w:rFonts w:ascii="Garamond" w:hAnsi="Garamond"/>
          <w:sz w:val="24"/>
          <w:szCs w:val="24"/>
        </w:rPr>
        <w:t>psychiatry</w:t>
      </w:r>
      <w:proofErr w:type="spellEnd"/>
      <w:r w:rsidRPr="00835C77">
        <w:rPr>
          <w:rFonts w:ascii="Garamond" w:hAnsi="Garamond"/>
          <w:sz w:val="24"/>
          <w:szCs w:val="24"/>
        </w:rPr>
        <w:t xml:space="preserve">: a </w:t>
      </w:r>
      <w:proofErr w:type="spellStart"/>
      <w:r w:rsidRPr="00835C77">
        <w:rPr>
          <w:rFonts w:ascii="Garamond" w:hAnsi="Garamond"/>
          <w:sz w:val="24"/>
          <w:szCs w:val="24"/>
        </w:rPr>
        <w:t>systematic</w:t>
      </w:r>
      <w:proofErr w:type="spellEnd"/>
      <w:r w:rsidRPr="00835C77">
        <w:rPr>
          <w:rFonts w:ascii="Garamond" w:hAnsi="Garamond"/>
          <w:sz w:val="24"/>
          <w:szCs w:val="24"/>
        </w:rPr>
        <w:t xml:space="preserve"> </w:t>
      </w:r>
      <w:proofErr w:type="spellStart"/>
      <w:r w:rsidRPr="00835C77">
        <w:rPr>
          <w:rFonts w:ascii="Garamond" w:hAnsi="Garamond"/>
          <w:sz w:val="24"/>
          <w:szCs w:val="24"/>
        </w:rPr>
        <w:t>review</w:t>
      </w:r>
      <w:proofErr w:type="spellEnd"/>
      <w:r w:rsidRPr="00835C77">
        <w:rPr>
          <w:rFonts w:ascii="Garamond" w:hAnsi="Garamond"/>
          <w:sz w:val="24"/>
          <w:szCs w:val="24"/>
        </w:rPr>
        <w:t xml:space="preserve"> </w:t>
      </w:r>
      <w:proofErr w:type="spellStart"/>
      <w:r w:rsidRPr="00835C77">
        <w:rPr>
          <w:rFonts w:ascii="Garamond" w:hAnsi="Garamond"/>
          <w:sz w:val="24"/>
          <w:szCs w:val="24"/>
        </w:rPr>
        <w:t>protocol</w:t>
      </w:r>
      <w:proofErr w:type="spellEnd"/>
    </w:p>
    <w:p w14:paraId="082ABD1E" w14:textId="496C8D2A" w:rsidR="00835C77" w:rsidRDefault="00835C77" w:rsidP="00261D20">
      <w:pPr>
        <w:pStyle w:val="Fotnotstext"/>
        <w:ind w:firstLine="1304"/>
        <w:contextualSpacing/>
        <w:rPr>
          <w:rFonts w:ascii="Garamond" w:hAnsi="Garamond"/>
          <w:sz w:val="24"/>
          <w:szCs w:val="24"/>
        </w:rPr>
      </w:pPr>
      <w:proofErr w:type="spellStart"/>
      <w:r w:rsidRPr="00835C77">
        <w:rPr>
          <w:rFonts w:ascii="Garamond" w:hAnsi="Garamond"/>
          <w:sz w:val="24"/>
          <w:szCs w:val="24"/>
        </w:rPr>
        <w:t>of</w:t>
      </w:r>
      <w:proofErr w:type="spellEnd"/>
      <w:r w:rsidRPr="00835C77">
        <w:rPr>
          <w:rFonts w:ascii="Garamond" w:hAnsi="Garamond"/>
          <w:sz w:val="24"/>
          <w:szCs w:val="24"/>
        </w:rPr>
        <w:t xml:space="preserve"> </w:t>
      </w:r>
      <w:proofErr w:type="spellStart"/>
      <w:r w:rsidRPr="00835C77">
        <w:rPr>
          <w:rFonts w:ascii="Garamond" w:hAnsi="Garamond"/>
          <w:sz w:val="24"/>
          <w:szCs w:val="24"/>
        </w:rPr>
        <w:t>qualitative</w:t>
      </w:r>
      <w:proofErr w:type="spellEnd"/>
      <w:r w:rsidRPr="00835C77">
        <w:rPr>
          <w:rFonts w:ascii="Garamond" w:hAnsi="Garamond"/>
          <w:sz w:val="24"/>
          <w:szCs w:val="24"/>
        </w:rPr>
        <w:t xml:space="preserve"> </w:t>
      </w:r>
      <w:proofErr w:type="spellStart"/>
      <w:r w:rsidRPr="00835C77">
        <w:rPr>
          <w:rFonts w:ascii="Garamond" w:hAnsi="Garamond"/>
          <w:sz w:val="24"/>
          <w:szCs w:val="24"/>
        </w:rPr>
        <w:t>evidence</w:t>
      </w:r>
      <w:proofErr w:type="spellEnd"/>
      <w:r w:rsidR="00261D20">
        <w:rPr>
          <w:rFonts w:ascii="Garamond" w:hAnsi="Garamond"/>
          <w:sz w:val="24"/>
          <w:szCs w:val="24"/>
        </w:rPr>
        <w:t xml:space="preserve">. </w:t>
      </w:r>
      <w:proofErr w:type="spellStart"/>
      <w:r w:rsidR="00261D20" w:rsidRPr="00261D20">
        <w:rPr>
          <w:rFonts w:ascii="Garamond" w:hAnsi="Garamond"/>
          <w:i/>
          <w:iCs/>
          <w:sz w:val="24"/>
          <w:szCs w:val="24"/>
        </w:rPr>
        <w:t>Systematic</w:t>
      </w:r>
      <w:proofErr w:type="spellEnd"/>
      <w:r w:rsidR="00261D20" w:rsidRPr="00261D20">
        <w:rPr>
          <w:rFonts w:ascii="Garamond" w:hAnsi="Garamond"/>
          <w:i/>
          <w:iCs/>
          <w:sz w:val="24"/>
          <w:szCs w:val="24"/>
        </w:rPr>
        <w:t xml:space="preserve"> Reviews</w:t>
      </w:r>
      <w:r w:rsidR="00261D20">
        <w:rPr>
          <w:rFonts w:ascii="Garamond" w:hAnsi="Garamond"/>
          <w:sz w:val="24"/>
          <w:szCs w:val="24"/>
        </w:rPr>
        <w:t xml:space="preserve">. </w:t>
      </w:r>
      <w:r w:rsidR="00261D20" w:rsidRPr="00261D20">
        <w:rPr>
          <w:rFonts w:ascii="Garamond" w:hAnsi="Garamond"/>
          <w:sz w:val="24"/>
          <w:szCs w:val="24"/>
        </w:rPr>
        <w:t>8</w:t>
      </w:r>
      <w:r w:rsidR="00261D20">
        <w:rPr>
          <w:rFonts w:ascii="Garamond" w:hAnsi="Garamond"/>
          <w:sz w:val="24"/>
          <w:szCs w:val="24"/>
        </w:rPr>
        <w:t>(</w:t>
      </w:r>
      <w:r w:rsidR="00261D20" w:rsidRPr="00261D20">
        <w:rPr>
          <w:rFonts w:ascii="Garamond" w:hAnsi="Garamond"/>
          <w:sz w:val="24"/>
          <w:szCs w:val="24"/>
        </w:rPr>
        <w:t>1</w:t>
      </w:r>
      <w:r w:rsidR="00261D20">
        <w:rPr>
          <w:rFonts w:ascii="Garamond" w:hAnsi="Garamond"/>
          <w:sz w:val="24"/>
          <w:szCs w:val="24"/>
        </w:rPr>
        <w:t xml:space="preserve">). DOI: </w:t>
      </w:r>
      <w:hyperlink r:id="rId17" w:tgtFrame="_blank" w:history="1">
        <w:proofErr w:type="gramStart"/>
        <w:r w:rsidR="00DF391D" w:rsidRPr="00DF391D">
          <w:rPr>
            <w:rStyle w:val="Hyperlnk"/>
            <w:rFonts w:ascii="Garamond" w:hAnsi="Garamond"/>
            <w:color w:val="auto"/>
            <w:sz w:val="24"/>
            <w:szCs w:val="24"/>
            <w:u w:val="none"/>
          </w:rPr>
          <w:t>10.1186</w:t>
        </w:r>
        <w:proofErr w:type="gramEnd"/>
        <w:r w:rsidR="00DF391D" w:rsidRPr="00DF391D">
          <w:rPr>
            <w:rStyle w:val="Hyperlnk"/>
            <w:rFonts w:ascii="Garamond" w:hAnsi="Garamond"/>
            <w:color w:val="auto"/>
            <w:sz w:val="24"/>
            <w:szCs w:val="24"/>
            <w:u w:val="none"/>
          </w:rPr>
          <w:t>/s13643-019-1224-0</w:t>
        </w:r>
      </w:hyperlink>
    </w:p>
    <w:p w14:paraId="34478B2B" w14:textId="77777777" w:rsidR="008752C4" w:rsidRDefault="008752C4" w:rsidP="00835C77">
      <w:pPr>
        <w:pStyle w:val="Fotnotstext"/>
        <w:ind w:firstLine="1304"/>
        <w:contextualSpacing/>
        <w:rPr>
          <w:rFonts w:ascii="Garamond" w:hAnsi="Garamond"/>
          <w:sz w:val="24"/>
          <w:szCs w:val="24"/>
        </w:rPr>
      </w:pPr>
    </w:p>
    <w:p w14:paraId="63A208F6" w14:textId="77777777" w:rsidR="00657E61" w:rsidRDefault="00A8078C" w:rsidP="00A8078C">
      <w:pPr>
        <w:pStyle w:val="Fotnotstext"/>
        <w:contextualSpacing/>
        <w:rPr>
          <w:rFonts w:ascii="Garamond" w:hAnsi="Garamond"/>
          <w:sz w:val="24"/>
          <w:szCs w:val="24"/>
        </w:rPr>
      </w:pPr>
      <w:r w:rsidRPr="00A8078C">
        <w:rPr>
          <w:rFonts w:ascii="Garamond" w:hAnsi="Garamond"/>
          <w:sz w:val="24"/>
          <w:szCs w:val="24"/>
        </w:rPr>
        <w:t>Pelto-Piri</w:t>
      </w:r>
      <w:r w:rsidR="00F03DBC">
        <w:rPr>
          <w:rFonts w:ascii="Garamond" w:hAnsi="Garamond"/>
          <w:sz w:val="24"/>
          <w:szCs w:val="24"/>
        </w:rPr>
        <w:t xml:space="preserve">, V., </w:t>
      </w:r>
      <w:r w:rsidR="00F03DBC" w:rsidRPr="00657E61">
        <w:rPr>
          <w:rFonts w:ascii="Garamond" w:hAnsi="Garamond"/>
          <w:sz w:val="24"/>
          <w:szCs w:val="24"/>
        </w:rPr>
        <w:t>Hylén</w:t>
      </w:r>
      <w:r w:rsidR="00657E61">
        <w:rPr>
          <w:rFonts w:ascii="Garamond" w:hAnsi="Garamond"/>
          <w:sz w:val="24"/>
          <w:szCs w:val="24"/>
        </w:rPr>
        <w:t xml:space="preserve">, U. &amp; </w:t>
      </w:r>
      <w:r w:rsidR="00657E61" w:rsidRPr="00657E61">
        <w:rPr>
          <w:rFonts w:ascii="Garamond" w:hAnsi="Garamond"/>
          <w:sz w:val="24"/>
          <w:szCs w:val="24"/>
        </w:rPr>
        <w:t>Kjellin</w:t>
      </w:r>
      <w:r w:rsidR="00657E61">
        <w:rPr>
          <w:rFonts w:ascii="Garamond" w:hAnsi="Garamond"/>
          <w:sz w:val="24"/>
          <w:szCs w:val="24"/>
        </w:rPr>
        <w:t xml:space="preserve">, L. </w:t>
      </w:r>
      <w:r w:rsidRPr="00A8078C">
        <w:rPr>
          <w:rFonts w:ascii="Garamond" w:hAnsi="Garamond"/>
          <w:sz w:val="24"/>
          <w:szCs w:val="24"/>
        </w:rPr>
        <w:t>(2020). Informellt tvång mot patienter – reflektioner över</w:t>
      </w:r>
    </w:p>
    <w:p w14:paraId="2F39C0C7" w14:textId="77777777" w:rsidR="00657E61" w:rsidRDefault="00A8078C" w:rsidP="00657E61">
      <w:pPr>
        <w:pStyle w:val="Fotnotstext"/>
        <w:ind w:firstLine="1304"/>
        <w:contextualSpacing/>
        <w:rPr>
          <w:rFonts w:ascii="Garamond" w:hAnsi="Garamond"/>
          <w:i/>
          <w:iCs/>
          <w:sz w:val="24"/>
          <w:szCs w:val="24"/>
        </w:rPr>
      </w:pPr>
      <w:r w:rsidRPr="00A8078C">
        <w:rPr>
          <w:rFonts w:ascii="Garamond" w:hAnsi="Garamond"/>
          <w:sz w:val="24"/>
          <w:szCs w:val="24"/>
        </w:rPr>
        <w:t>former och användning.</w:t>
      </w:r>
      <w:r w:rsidR="00657E61">
        <w:rPr>
          <w:rFonts w:ascii="Garamond" w:hAnsi="Garamond"/>
          <w:sz w:val="24"/>
          <w:szCs w:val="24"/>
        </w:rPr>
        <w:t xml:space="preserve"> </w:t>
      </w:r>
      <w:r w:rsidRPr="00A8078C">
        <w:rPr>
          <w:rFonts w:ascii="Garamond" w:hAnsi="Garamond"/>
          <w:sz w:val="24"/>
          <w:szCs w:val="24"/>
        </w:rPr>
        <w:t>En intervjustudie med psykiatripersonal.</w:t>
      </w:r>
      <w:r w:rsidR="00E80A02">
        <w:rPr>
          <w:rFonts w:ascii="Garamond" w:hAnsi="Garamond"/>
          <w:sz w:val="24"/>
          <w:szCs w:val="24"/>
        </w:rPr>
        <w:t xml:space="preserve"> </w:t>
      </w:r>
      <w:r w:rsidR="00E80A02" w:rsidRPr="00E80A02">
        <w:rPr>
          <w:rFonts w:ascii="Garamond" w:hAnsi="Garamond"/>
          <w:i/>
          <w:iCs/>
          <w:sz w:val="24"/>
          <w:szCs w:val="24"/>
        </w:rPr>
        <w:t>Socialvetenskaplig</w:t>
      </w:r>
    </w:p>
    <w:p w14:paraId="4398E619" w14:textId="3C7724E8" w:rsidR="00A8078C" w:rsidRPr="00657E61" w:rsidRDefault="00E80A02" w:rsidP="00657E61">
      <w:pPr>
        <w:pStyle w:val="Fotnotstext"/>
        <w:ind w:firstLine="1304"/>
        <w:contextualSpacing/>
        <w:rPr>
          <w:rFonts w:ascii="Garamond" w:hAnsi="Garamond"/>
          <w:sz w:val="24"/>
          <w:szCs w:val="24"/>
        </w:rPr>
      </w:pPr>
      <w:r w:rsidRPr="00E80A02">
        <w:rPr>
          <w:rFonts w:ascii="Garamond" w:hAnsi="Garamond"/>
          <w:i/>
          <w:iCs/>
          <w:sz w:val="24"/>
          <w:szCs w:val="24"/>
        </w:rPr>
        <w:t>tidskrift</w:t>
      </w:r>
      <w:r>
        <w:rPr>
          <w:rFonts w:ascii="Garamond" w:hAnsi="Garamond"/>
          <w:sz w:val="24"/>
          <w:szCs w:val="24"/>
        </w:rPr>
        <w:t xml:space="preserve">. </w:t>
      </w:r>
      <w:r w:rsidR="00A62799">
        <w:rPr>
          <w:rFonts w:ascii="Garamond" w:hAnsi="Garamond"/>
          <w:sz w:val="24"/>
          <w:szCs w:val="24"/>
        </w:rPr>
        <w:t>27(1). DOI</w:t>
      </w:r>
      <w:r w:rsidR="00A62799" w:rsidRPr="00657E61">
        <w:rPr>
          <w:rFonts w:ascii="Garamond" w:hAnsi="Garamond"/>
          <w:sz w:val="24"/>
          <w:szCs w:val="24"/>
        </w:rPr>
        <w:t>:</w:t>
      </w:r>
      <w:r w:rsidR="00657E61" w:rsidRPr="00657E61">
        <w:rPr>
          <w:rFonts w:ascii="Garamond" w:hAnsi="Garamond"/>
          <w:sz w:val="24"/>
          <w:szCs w:val="24"/>
        </w:rPr>
        <w:t xml:space="preserve"> </w:t>
      </w:r>
      <w:hyperlink r:id="rId18" w:history="1">
        <w:r w:rsidR="00657E61" w:rsidRPr="00657E61">
          <w:rPr>
            <w:rStyle w:val="Hyperlnk"/>
            <w:rFonts w:ascii="Garamond" w:hAnsi="Garamond"/>
            <w:color w:val="auto"/>
            <w:sz w:val="24"/>
            <w:szCs w:val="24"/>
            <w:u w:val="none"/>
          </w:rPr>
          <w:t>https://doi.org/10.3384/SVT.2020.27.1.3413</w:t>
        </w:r>
      </w:hyperlink>
    </w:p>
    <w:p w14:paraId="613620BA" w14:textId="77777777" w:rsidR="008752C4" w:rsidRDefault="008752C4" w:rsidP="00A8078C">
      <w:pPr>
        <w:pStyle w:val="Fotnotstext"/>
        <w:ind w:firstLine="1304"/>
        <w:contextualSpacing/>
        <w:rPr>
          <w:rFonts w:ascii="Garamond" w:hAnsi="Garamond"/>
          <w:sz w:val="24"/>
          <w:szCs w:val="24"/>
        </w:rPr>
      </w:pPr>
    </w:p>
    <w:p w14:paraId="65A50389" w14:textId="77777777" w:rsidR="00402D74" w:rsidRDefault="00A8078C" w:rsidP="00402D74">
      <w:pPr>
        <w:pStyle w:val="Fotnotstext"/>
        <w:contextualSpacing/>
        <w:rPr>
          <w:rFonts w:ascii="Garamond" w:hAnsi="Garamond"/>
          <w:sz w:val="24"/>
          <w:szCs w:val="24"/>
        </w:rPr>
      </w:pPr>
      <w:r w:rsidRPr="00A8078C">
        <w:rPr>
          <w:rFonts w:ascii="Garamond" w:hAnsi="Garamond"/>
          <w:sz w:val="24"/>
          <w:szCs w:val="24"/>
        </w:rPr>
        <w:t>Pelto-Piri</w:t>
      </w:r>
      <w:r w:rsidR="00F274E1">
        <w:rPr>
          <w:rFonts w:ascii="Garamond" w:hAnsi="Garamond"/>
          <w:sz w:val="24"/>
          <w:szCs w:val="24"/>
        </w:rPr>
        <w:t>, V.</w:t>
      </w:r>
      <w:r w:rsidR="00BA65AC">
        <w:rPr>
          <w:rFonts w:ascii="Garamond" w:hAnsi="Garamond"/>
          <w:sz w:val="24"/>
          <w:szCs w:val="24"/>
        </w:rPr>
        <w:t xml:space="preserve">, </w:t>
      </w:r>
      <w:r w:rsidR="00BA65AC" w:rsidRPr="00BA65AC">
        <w:rPr>
          <w:rFonts w:ascii="Garamond" w:hAnsi="Garamond"/>
          <w:sz w:val="24"/>
          <w:szCs w:val="24"/>
        </w:rPr>
        <w:t>Kjellin, L.</w:t>
      </w:r>
      <w:r w:rsidR="00BA65AC">
        <w:rPr>
          <w:rFonts w:ascii="Garamond" w:hAnsi="Garamond"/>
          <w:sz w:val="24"/>
          <w:szCs w:val="24"/>
        </w:rPr>
        <w:t xml:space="preserve">, Lindvall, C. &amp; </w:t>
      </w:r>
      <w:r w:rsidR="00402D74">
        <w:rPr>
          <w:rFonts w:ascii="Garamond" w:hAnsi="Garamond"/>
          <w:sz w:val="24"/>
          <w:szCs w:val="24"/>
        </w:rPr>
        <w:t>Engström, I.</w:t>
      </w:r>
      <w:r w:rsidR="00F274E1">
        <w:rPr>
          <w:rFonts w:ascii="Garamond" w:hAnsi="Garamond"/>
          <w:sz w:val="24"/>
          <w:szCs w:val="24"/>
        </w:rPr>
        <w:t xml:space="preserve"> </w:t>
      </w:r>
      <w:r w:rsidRPr="00A8078C">
        <w:rPr>
          <w:rFonts w:ascii="Garamond" w:hAnsi="Garamond"/>
          <w:sz w:val="24"/>
          <w:szCs w:val="24"/>
        </w:rPr>
        <w:t xml:space="preserve">(2016). </w:t>
      </w:r>
      <w:proofErr w:type="spellStart"/>
      <w:r w:rsidRPr="00A8078C">
        <w:rPr>
          <w:rFonts w:ascii="Garamond" w:hAnsi="Garamond"/>
          <w:sz w:val="24"/>
          <w:szCs w:val="24"/>
        </w:rPr>
        <w:t>Justification</w:t>
      </w:r>
      <w:proofErr w:type="spellEnd"/>
      <w:r w:rsidRPr="00A8078C">
        <w:rPr>
          <w:rFonts w:ascii="Garamond" w:hAnsi="Garamond"/>
          <w:sz w:val="24"/>
          <w:szCs w:val="24"/>
        </w:rPr>
        <w:t xml:space="preserve"> for </w:t>
      </w:r>
      <w:proofErr w:type="spellStart"/>
      <w:r w:rsidRPr="00A8078C">
        <w:rPr>
          <w:rFonts w:ascii="Garamond" w:hAnsi="Garamond"/>
          <w:sz w:val="24"/>
          <w:szCs w:val="24"/>
        </w:rPr>
        <w:t>coercive</w:t>
      </w:r>
      <w:proofErr w:type="spellEnd"/>
      <w:r w:rsidRPr="00A8078C">
        <w:rPr>
          <w:rFonts w:ascii="Garamond" w:hAnsi="Garamond"/>
          <w:sz w:val="24"/>
          <w:szCs w:val="24"/>
        </w:rPr>
        <w:t xml:space="preserve"> </w:t>
      </w:r>
      <w:proofErr w:type="spellStart"/>
      <w:r w:rsidRPr="00A8078C">
        <w:rPr>
          <w:rFonts w:ascii="Garamond" w:hAnsi="Garamond"/>
          <w:sz w:val="24"/>
          <w:szCs w:val="24"/>
        </w:rPr>
        <w:t>care</w:t>
      </w:r>
      <w:proofErr w:type="spellEnd"/>
      <w:r w:rsidRPr="00A8078C">
        <w:rPr>
          <w:rFonts w:ascii="Garamond" w:hAnsi="Garamond"/>
          <w:sz w:val="24"/>
          <w:szCs w:val="24"/>
        </w:rPr>
        <w:t xml:space="preserve"> in</w:t>
      </w:r>
    </w:p>
    <w:p w14:paraId="498C6A22" w14:textId="77777777" w:rsidR="00402D74" w:rsidRDefault="00A8078C" w:rsidP="00402D74">
      <w:pPr>
        <w:pStyle w:val="Fotnotstext"/>
        <w:ind w:firstLine="1304"/>
        <w:contextualSpacing/>
        <w:rPr>
          <w:rFonts w:ascii="Garamond" w:hAnsi="Garamond"/>
          <w:sz w:val="24"/>
          <w:szCs w:val="24"/>
        </w:rPr>
      </w:pPr>
      <w:proofErr w:type="spellStart"/>
      <w:r w:rsidRPr="00A8078C">
        <w:rPr>
          <w:rFonts w:ascii="Garamond" w:hAnsi="Garamond"/>
          <w:sz w:val="24"/>
          <w:szCs w:val="24"/>
        </w:rPr>
        <w:t>child</w:t>
      </w:r>
      <w:proofErr w:type="spellEnd"/>
      <w:r w:rsidRPr="00A8078C">
        <w:rPr>
          <w:rFonts w:ascii="Garamond" w:hAnsi="Garamond"/>
          <w:sz w:val="24"/>
          <w:szCs w:val="24"/>
        </w:rPr>
        <w:t xml:space="preserve"> and </w:t>
      </w:r>
      <w:proofErr w:type="spellStart"/>
      <w:r w:rsidRPr="00A8078C">
        <w:rPr>
          <w:rFonts w:ascii="Garamond" w:hAnsi="Garamond"/>
          <w:sz w:val="24"/>
          <w:szCs w:val="24"/>
        </w:rPr>
        <w:t>adolescent</w:t>
      </w:r>
      <w:proofErr w:type="spellEnd"/>
      <w:r w:rsidRPr="00A8078C">
        <w:rPr>
          <w:rFonts w:ascii="Garamond" w:hAnsi="Garamond"/>
          <w:sz w:val="24"/>
          <w:szCs w:val="24"/>
        </w:rPr>
        <w:t xml:space="preserve"> </w:t>
      </w:r>
      <w:proofErr w:type="spellStart"/>
      <w:r w:rsidRPr="00A8078C">
        <w:rPr>
          <w:rFonts w:ascii="Garamond" w:hAnsi="Garamond"/>
          <w:sz w:val="24"/>
          <w:szCs w:val="24"/>
        </w:rPr>
        <w:t>psychiatry</w:t>
      </w:r>
      <w:proofErr w:type="spellEnd"/>
      <w:r w:rsidRPr="00A8078C">
        <w:rPr>
          <w:rFonts w:ascii="Garamond" w:hAnsi="Garamond"/>
          <w:sz w:val="24"/>
          <w:szCs w:val="24"/>
        </w:rPr>
        <w:t xml:space="preserve">, a </w:t>
      </w:r>
      <w:proofErr w:type="spellStart"/>
      <w:r w:rsidRPr="00A8078C">
        <w:rPr>
          <w:rFonts w:ascii="Garamond" w:hAnsi="Garamond"/>
          <w:sz w:val="24"/>
          <w:szCs w:val="24"/>
        </w:rPr>
        <w:t>content</w:t>
      </w:r>
      <w:proofErr w:type="spellEnd"/>
      <w:r w:rsidR="00402D74">
        <w:rPr>
          <w:rFonts w:ascii="Garamond" w:hAnsi="Garamond"/>
          <w:sz w:val="24"/>
          <w:szCs w:val="24"/>
        </w:rPr>
        <w:t xml:space="preserve"> </w:t>
      </w:r>
      <w:proofErr w:type="spellStart"/>
      <w:r w:rsidRPr="00A8078C">
        <w:rPr>
          <w:rFonts w:ascii="Garamond" w:hAnsi="Garamond"/>
          <w:sz w:val="24"/>
          <w:szCs w:val="24"/>
        </w:rPr>
        <w:t>analysis</w:t>
      </w:r>
      <w:proofErr w:type="spellEnd"/>
      <w:r w:rsidRPr="00A8078C">
        <w:rPr>
          <w:rFonts w:ascii="Garamond" w:hAnsi="Garamond"/>
          <w:sz w:val="24"/>
          <w:szCs w:val="24"/>
        </w:rPr>
        <w:t xml:space="preserve"> </w:t>
      </w:r>
      <w:proofErr w:type="spellStart"/>
      <w:r w:rsidRPr="00A8078C">
        <w:rPr>
          <w:rFonts w:ascii="Garamond" w:hAnsi="Garamond"/>
          <w:sz w:val="24"/>
          <w:szCs w:val="24"/>
        </w:rPr>
        <w:t>of</w:t>
      </w:r>
      <w:proofErr w:type="spellEnd"/>
      <w:r w:rsidRPr="00A8078C">
        <w:rPr>
          <w:rFonts w:ascii="Garamond" w:hAnsi="Garamond"/>
          <w:sz w:val="24"/>
          <w:szCs w:val="24"/>
        </w:rPr>
        <w:t xml:space="preserve"> </w:t>
      </w:r>
      <w:proofErr w:type="spellStart"/>
      <w:r w:rsidRPr="00A8078C">
        <w:rPr>
          <w:rFonts w:ascii="Garamond" w:hAnsi="Garamond"/>
          <w:sz w:val="24"/>
          <w:szCs w:val="24"/>
        </w:rPr>
        <w:t>medical</w:t>
      </w:r>
      <w:proofErr w:type="spellEnd"/>
      <w:r w:rsidRPr="00A8078C">
        <w:rPr>
          <w:rFonts w:ascii="Garamond" w:hAnsi="Garamond"/>
          <w:sz w:val="24"/>
          <w:szCs w:val="24"/>
        </w:rPr>
        <w:t xml:space="preserve"> dokumentation in</w:t>
      </w:r>
    </w:p>
    <w:p w14:paraId="19CFA8DA" w14:textId="2EB57F75" w:rsidR="00A8078C" w:rsidRDefault="00A8078C" w:rsidP="00402D74">
      <w:pPr>
        <w:pStyle w:val="Fotnotstext"/>
        <w:ind w:firstLine="1304"/>
        <w:contextualSpacing/>
        <w:rPr>
          <w:rFonts w:ascii="Garamond" w:hAnsi="Garamond"/>
          <w:sz w:val="24"/>
          <w:szCs w:val="24"/>
        </w:rPr>
      </w:pPr>
      <w:r w:rsidRPr="00A8078C">
        <w:rPr>
          <w:rFonts w:ascii="Garamond" w:hAnsi="Garamond"/>
          <w:sz w:val="24"/>
          <w:szCs w:val="24"/>
        </w:rPr>
        <w:t>Sweden.</w:t>
      </w:r>
      <w:r w:rsidR="00875422">
        <w:rPr>
          <w:rFonts w:ascii="Garamond" w:hAnsi="Garamond"/>
          <w:sz w:val="24"/>
          <w:szCs w:val="24"/>
        </w:rPr>
        <w:t xml:space="preserve"> </w:t>
      </w:r>
      <w:r w:rsidR="00875422" w:rsidRPr="00875422">
        <w:rPr>
          <w:rFonts w:ascii="Garamond" w:hAnsi="Garamond"/>
          <w:i/>
          <w:iCs/>
          <w:sz w:val="24"/>
          <w:szCs w:val="24"/>
        </w:rPr>
        <w:t>BMC Health Services Research</w:t>
      </w:r>
      <w:r w:rsidR="00875422">
        <w:rPr>
          <w:rFonts w:ascii="Garamond" w:hAnsi="Garamond"/>
          <w:sz w:val="24"/>
          <w:szCs w:val="24"/>
        </w:rPr>
        <w:t>. (</w:t>
      </w:r>
      <w:r w:rsidR="00875422" w:rsidRPr="00875422">
        <w:rPr>
          <w:rFonts w:ascii="Garamond" w:hAnsi="Garamond"/>
          <w:sz w:val="24"/>
          <w:szCs w:val="24"/>
        </w:rPr>
        <w:t>16</w:t>
      </w:r>
      <w:r w:rsidR="00875422">
        <w:rPr>
          <w:rFonts w:ascii="Garamond" w:hAnsi="Garamond"/>
          <w:sz w:val="24"/>
          <w:szCs w:val="24"/>
        </w:rPr>
        <w:t xml:space="preserve">). DOI: </w:t>
      </w:r>
      <w:hyperlink r:id="rId19" w:tgtFrame="_blank" w:history="1">
        <w:proofErr w:type="gramStart"/>
        <w:r w:rsidR="009357C1" w:rsidRPr="009357C1">
          <w:rPr>
            <w:rStyle w:val="Hyperlnk"/>
            <w:rFonts w:ascii="Garamond" w:hAnsi="Garamond"/>
            <w:color w:val="auto"/>
            <w:sz w:val="24"/>
            <w:szCs w:val="24"/>
            <w:u w:val="none"/>
          </w:rPr>
          <w:t>10.1186</w:t>
        </w:r>
        <w:proofErr w:type="gramEnd"/>
        <w:r w:rsidR="009357C1" w:rsidRPr="009357C1">
          <w:rPr>
            <w:rStyle w:val="Hyperlnk"/>
            <w:rFonts w:ascii="Garamond" w:hAnsi="Garamond"/>
            <w:color w:val="auto"/>
            <w:sz w:val="24"/>
            <w:szCs w:val="24"/>
            <w:u w:val="none"/>
          </w:rPr>
          <w:t>/s12913-016-1310-0</w:t>
        </w:r>
      </w:hyperlink>
    </w:p>
    <w:p w14:paraId="3045C2BF" w14:textId="77777777" w:rsidR="008752C4" w:rsidRDefault="008752C4" w:rsidP="00A8078C">
      <w:pPr>
        <w:pStyle w:val="Fotnotstext"/>
        <w:ind w:firstLine="1304"/>
        <w:contextualSpacing/>
        <w:rPr>
          <w:rFonts w:ascii="Garamond" w:hAnsi="Garamond"/>
          <w:sz w:val="24"/>
          <w:szCs w:val="24"/>
        </w:rPr>
      </w:pPr>
    </w:p>
    <w:p w14:paraId="4FBB24B3" w14:textId="77777777" w:rsidR="0019775A" w:rsidRDefault="00F7330D" w:rsidP="0019775A">
      <w:pPr>
        <w:pStyle w:val="Fotnotstext"/>
        <w:contextualSpacing/>
        <w:rPr>
          <w:rFonts w:ascii="Garamond" w:hAnsi="Garamond"/>
          <w:sz w:val="24"/>
          <w:szCs w:val="24"/>
        </w:rPr>
      </w:pPr>
      <w:proofErr w:type="spellStart"/>
      <w:r w:rsidRPr="00F7330D">
        <w:rPr>
          <w:rFonts w:ascii="Garamond" w:hAnsi="Garamond"/>
          <w:sz w:val="24"/>
          <w:szCs w:val="24"/>
        </w:rPr>
        <w:t>Pértega</w:t>
      </w:r>
      <w:proofErr w:type="spellEnd"/>
      <w:r w:rsidR="00B11C25">
        <w:rPr>
          <w:rFonts w:ascii="Garamond" w:hAnsi="Garamond"/>
          <w:sz w:val="24"/>
          <w:szCs w:val="24"/>
        </w:rPr>
        <w:t>, E.</w:t>
      </w:r>
      <w:r w:rsidRPr="00F7330D">
        <w:rPr>
          <w:rFonts w:ascii="Garamond" w:hAnsi="Garamond"/>
          <w:sz w:val="24"/>
          <w:szCs w:val="24"/>
        </w:rPr>
        <w:t xml:space="preserve"> &amp; Holmberg</w:t>
      </w:r>
      <w:r w:rsidR="00B11C25">
        <w:rPr>
          <w:rFonts w:ascii="Garamond" w:hAnsi="Garamond"/>
          <w:sz w:val="24"/>
          <w:szCs w:val="24"/>
        </w:rPr>
        <w:t>, C.</w:t>
      </w:r>
      <w:r w:rsidRPr="00F7330D">
        <w:rPr>
          <w:rFonts w:ascii="Garamond" w:hAnsi="Garamond"/>
          <w:sz w:val="24"/>
          <w:szCs w:val="24"/>
        </w:rPr>
        <w:t xml:space="preserve"> (2025). RIGHTCARE-PR: </w:t>
      </w:r>
      <w:proofErr w:type="spellStart"/>
      <w:r w:rsidRPr="00F7330D">
        <w:rPr>
          <w:rFonts w:ascii="Garamond" w:hAnsi="Garamond"/>
          <w:sz w:val="24"/>
          <w:szCs w:val="24"/>
        </w:rPr>
        <w:t>Reporting</w:t>
      </w:r>
      <w:proofErr w:type="spellEnd"/>
      <w:r w:rsidRPr="00F7330D">
        <w:rPr>
          <w:rFonts w:ascii="Garamond" w:hAnsi="Garamond"/>
          <w:sz w:val="24"/>
          <w:szCs w:val="24"/>
        </w:rPr>
        <w:t xml:space="preserve"> </w:t>
      </w:r>
      <w:proofErr w:type="spellStart"/>
      <w:r w:rsidRPr="00F7330D">
        <w:rPr>
          <w:rFonts w:ascii="Garamond" w:hAnsi="Garamond"/>
          <w:sz w:val="24"/>
          <w:szCs w:val="24"/>
        </w:rPr>
        <w:t>guidelines</w:t>
      </w:r>
      <w:proofErr w:type="spellEnd"/>
      <w:r w:rsidRPr="00F7330D">
        <w:rPr>
          <w:rFonts w:ascii="Garamond" w:hAnsi="Garamond"/>
          <w:sz w:val="24"/>
          <w:szCs w:val="24"/>
        </w:rPr>
        <w:t xml:space="preserve"> for human </w:t>
      </w:r>
      <w:proofErr w:type="spellStart"/>
      <w:r w:rsidRPr="00F7330D">
        <w:rPr>
          <w:rFonts w:ascii="Garamond" w:hAnsi="Garamond"/>
          <w:sz w:val="24"/>
          <w:szCs w:val="24"/>
        </w:rPr>
        <w:t>rights</w:t>
      </w:r>
      <w:proofErr w:type="spellEnd"/>
      <w:r w:rsidRPr="00F7330D">
        <w:rPr>
          <w:rFonts w:ascii="Garamond" w:hAnsi="Garamond"/>
          <w:sz w:val="24"/>
          <w:szCs w:val="24"/>
        </w:rPr>
        <w:t xml:space="preserve"> in</w:t>
      </w:r>
    </w:p>
    <w:p w14:paraId="0A100879" w14:textId="77777777" w:rsidR="002869A3" w:rsidRDefault="00F7330D" w:rsidP="0019775A">
      <w:pPr>
        <w:pStyle w:val="Fotnotstext"/>
        <w:ind w:firstLine="1304"/>
        <w:contextualSpacing/>
        <w:rPr>
          <w:rFonts w:ascii="Garamond" w:hAnsi="Garamond"/>
          <w:sz w:val="24"/>
          <w:szCs w:val="24"/>
        </w:rPr>
      </w:pPr>
      <w:proofErr w:type="spellStart"/>
      <w:r w:rsidRPr="00F7330D">
        <w:rPr>
          <w:rFonts w:ascii="Garamond" w:hAnsi="Garamond"/>
          <w:sz w:val="24"/>
          <w:szCs w:val="24"/>
        </w:rPr>
        <w:t>child</w:t>
      </w:r>
      <w:proofErr w:type="spellEnd"/>
      <w:r w:rsidR="0019775A">
        <w:rPr>
          <w:rFonts w:ascii="Garamond" w:hAnsi="Garamond"/>
          <w:sz w:val="24"/>
          <w:szCs w:val="24"/>
        </w:rPr>
        <w:t xml:space="preserve"> </w:t>
      </w:r>
      <w:r w:rsidRPr="00F7330D">
        <w:rPr>
          <w:rFonts w:ascii="Garamond" w:hAnsi="Garamond"/>
          <w:sz w:val="24"/>
          <w:szCs w:val="24"/>
        </w:rPr>
        <w:t xml:space="preserve">and </w:t>
      </w:r>
      <w:proofErr w:type="spellStart"/>
      <w:r w:rsidRPr="00F7330D">
        <w:rPr>
          <w:rFonts w:ascii="Garamond" w:hAnsi="Garamond"/>
          <w:sz w:val="24"/>
          <w:szCs w:val="24"/>
        </w:rPr>
        <w:t>adolescent</w:t>
      </w:r>
      <w:proofErr w:type="spellEnd"/>
      <w:r w:rsidRPr="00F7330D">
        <w:rPr>
          <w:rFonts w:ascii="Garamond" w:hAnsi="Garamond"/>
          <w:sz w:val="24"/>
          <w:szCs w:val="24"/>
        </w:rPr>
        <w:t xml:space="preserve"> </w:t>
      </w:r>
      <w:proofErr w:type="spellStart"/>
      <w:r w:rsidRPr="00F7330D">
        <w:rPr>
          <w:rFonts w:ascii="Garamond" w:hAnsi="Garamond"/>
          <w:sz w:val="24"/>
          <w:szCs w:val="24"/>
        </w:rPr>
        <w:t>psychiatry</w:t>
      </w:r>
      <w:proofErr w:type="spellEnd"/>
      <w:r w:rsidR="0019775A">
        <w:rPr>
          <w:rFonts w:ascii="Garamond" w:hAnsi="Garamond"/>
          <w:sz w:val="24"/>
          <w:szCs w:val="24"/>
        </w:rPr>
        <w:t>.</w:t>
      </w:r>
      <w:r w:rsidR="000D1E9F">
        <w:rPr>
          <w:rFonts w:ascii="Garamond" w:hAnsi="Garamond"/>
          <w:sz w:val="24"/>
          <w:szCs w:val="24"/>
        </w:rPr>
        <w:t xml:space="preserve"> </w:t>
      </w:r>
      <w:r w:rsidR="000D1E9F" w:rsidRPr="000D1E9F">
        <w:rPr>
          <w:rFonts w:ascii="Garamond" w:hAnsi="Garamond"/>
          <w:i/>
          <w:iCs/>
          <w:sz w:val="24"/>
          <w:szCs w:val="24"/>
        </w:rPr>
        <w:t xml:space="preserve">International journal </w:t>
      </w:r>
      <w:proofErr w:type="spellStart"/>
      <w:r w:rsidR="000D1E9F" w:rsidRPr="000D1E9F">
        <w:rPr>
          <w:rFonts w:ascii="Garamond" w:hAnsi="Garamond"/>
          <w:i/>
          <w:iCs/>
          <w:sz w:val="24"/>
          <w:szCs w:val="24"/>
        </w:rPr>
        <w:t>of</w:t>
      </w:r>
      <w:proofErr w:type="spellEnd"/>
      <w:r w:rsidR="000D1E9F" w:rsidRPr="000D1E9F">
        <w:rPr>
          <w:rFonts w:ascii="Garamond" w:hAnsi="Garamond"/>
          <w:i/>
          <w:iCs/>
          <w:sz w:val="24"/>
          <w:szCs w:val="24"/>
        </w:rPr>
        <w:t xml:space="preserve"> </w:t>
      </w:r>
      <w:proofErr w:type="spellStart"/>
      <w:r w:rsidR="000D1E9F" w:rsidRPr="000D1E9F">
        <w:rPr>
          <w:rFonts w:ascii="Garamond" w:hAnsi="Garamond"/>
          <w:i/>
          <w:iCs/>
          <w:sz w:val="24"/>
          <w:szCs w:val="24"/>
        </w:rPr>
        <w:t>law</w:t>
      </w:r>
      <w:proofErr w:type="spellEnd"/>
      <w:r w:rsidR="000D1E9F" w:rsidRPr="000D1E9F">
        <w:rPr>
          <w:rFonts w:ascii="Garamond" w:hAnsi="Garamond"/>
          <w:i/>
          <w:iCs/>
          <w:sz w:val="24"/>
          <w:szCs w:val="24"/>
        </w:rPr>
        <w:t xml:space="preserve"> and </w:t>
      </w:r>
      <w:proofErr w:type="spellStart"/>
      <w:r w:rsidR="000D1E9F" w:rsidRPr="000D1E9F">
        <w:rPr>
          <w:rFonts w:ascii="Garamond" w:hAnsi="Garamond"/>
          <w:i/>
          <w:iCs/>
          <w:sz w:val="24"/>
          <w:szCs w:val="24"/>
        </w:rPr>
        <w:t>psychiatry</w:t>
      </w:r>
      <w:proofErr w:type="spellEnd"/>
      <w:r w:rsidR="000D1E9F">
        <w:rPr>
          <w:rFonts w:ascii="Garamond" w:hAnsi="Garamond"/>
          <w:sz w:val="24"/>
          <w:szCs w:val="24"/>
        </w:rPr>
        <w:t>. (102). DOI:</w:t>
      </w:r>
    </w:p>
    <w:p w14:paraId="62264651" w14:textId="36D4500E" w:rsidR="00F7330D" w:rsidRPr="000D1E9F" w:rsidRDefault="002869A3" w:rsidP="0019775A">
      <w:pPr>
        <w:pStyle w:val="Fotnotstext"/>
        <w:ind w:firstLine="1304"/>
        <w:contextualSpacing/>
        <w:rPr>
          <w:rFonts w:ascii="Garamond" w:hAnsi="Garamond"/>
          <w:sz w:val="24"/>
          <w:szCs w:val="24"/>
        </w:rPr>
      </w:pPr>
      <w:hyperlink r:id="rId20" w:tgtFrame="_blank" w:history="1">
        <w:r w:rsidRPr="002869A3">
          <w:rPr>
            <w:rStyle w:val="Hyperlnk"/>
            <w:rFonts w:ascii="Garamond" w:hAnsi="Garamond"/>
            <w:color w:val="auto"/>
            <w:sz w:val="24"/>
            <w:szCs w:val="24"/>
            <w:u w:val="none"/>
          </w:rPr>
          <w:t>10.1016/j.ijlp.</w:t>
        </w:r>
        <w:proofErr w:type="gramStart"/>
        <w:r w:rsidRPr="002869A3">
          <w:rPr>
            <w:rStyle w:val="Hyperlnk"/>
            <w:rFonts w:ascii="Garamond" w:hAnsi="Garamond"/>
            <w:color w:val="auto"/>
            <w:sz w:val="24"/>
            <w:szCs w:val="24"/>
            <w:u w:val="none"/>
          </w:rPr>
          <w:t>2025.102110</w:t>
        </w:r>
        <w:proofErr w:type="gramEnd"/>
      </w:hyperlink>
    </w:p>
    <w:p w14:paraId="5A8F0828" w14:textId="77777777" w:rsidR="008752C4" w:rsidRDefault="008752C4" w:rsidP="00C20273">
      <w:pPr>
        <w:pStyle w:val="Fotnotstext"/>
        <w:contextualSpacing/>
        <w:rPr>
          <w:rFonts w:ascii="Garamond" w:hAnsi="Garamond"/>
          <w:sz w:val="24"/>
          <w:szCs w:val="24"/>
        </w:rPr>
      </w:pPr>
    </w:p>
    <w:p w14:paraId="5C3EC0B4" w14:textId="77777777" w:rsidR="004804DB" w:rsidRDefault="004252BC" w:rsidP="004804DB">
      <w:pPr>
        <w:pStyle w:val="Fotnotstext"/>
        <w:contextualSpacing/>
        <w:rPr>
          <w:rFonts w:ascii="Garamond" w:hAnsi="Garamond"/>
          <w:i/>
          <w:iCs/>
          <w:sz w:val="24"/>
          <w:szCs w:val="24"/>
        </w:rPr>
      </w:pPr>
      <w:r w:rsidRPr="004252BC">
        <w:rPr>
          <w:rFonts w:ascii="Garamond" w:hAnsi="Garamond"/>
          <w:sz w:val="24"/>
          <w:szCs w:val="24"/>
        </w:rPr>
        <w:lastRenderedPageBreak/>
        <w:t xml:space="preserve">Regeringskansliet (2019). </w:t>
      </w:r>
      <w:r w:rsidR="004804DB" w:rsidRPr="004804DB">
        <w:rPr>
          <w:rFonts w:ascii="Garamond" w:hAnsi="Garamond"/>
          <w:i/>
          <w:iCs/>
          <w:sz w:val="24"/>
          <w:szCs w:val="24"/>
        </w:rPr>
        <w:t>Svar på frågor från FN-kommittén om rättigheter f personer med</w:t>
      </w:r>
    </w:p>
    <w:p w14:paraId="129D9D16" w14:textId="77777777" w:rsidR="004362CB" w:rsidRDefault="004804DB" w:rsidP="004804DB">
      <w:pPr>
        <w:pStyle w:val="Fotnotstext"/>
        <w:ind w:firstLine="1304"/>
        <w:contextualSpacing/>
        <w:rPr>
          <w:rFonts w:ascii="Garamond" w:hAnsi="Garamond"/>
          <w:sz w:val="24"/>
          <w:szCs w:val="24"/>
        </w:rPr>
      </w:pPr>
      <w:r w:rsidRPr="004804DB">
        <w:rPr>
          <w:rFonts w:ascii="Garamond" w:hAnsi="Garamond"/>
          <w:i/>
          <w:iCs/>
          <w:sz w:val="24"/>
          <w:szCs w:val="24"/>
        </w:rPr>
        <w:t>Funktionsnedsättning</w:t>
      </w:r>
      <w:r>
        <w:rPr>
          <w:rFonts w:ascii="Garamond" w:hAnsi="Garamond"/>
          <w:i/>
          <w:iCs/>
          <w:sz w:val="24"/>
          <w:szCs w:val="24"/>
        </w:rPr>
        <w:t xml:space="preserve">. </w:t>
      </w:r>
      <w:r>
        <w:rPr>
          <w:rFonts w:ascii="Garamond" w:hAnsi="Garamond"/>
          <w:sz w:val="24"/>
          <w:szCs w:val="24"/>
        </w:rPr>
        <w:t xml:space="preserve">Hämtad </w:t>
      </w:r>
      <w:r w:rsidR="004362CB">
        <w:rPr>
          <w:rFonts w:ascii="Garamond" w:hAnsi="Garamond"/>
          <w:sz w:val="24"/>
          <w:szCs w:val="24"/>
        </w:rPr>
        <w:t xml:space="preserve">2025-11-07 på </w:t>
      </w:r>
      <w:proofErr w:type="spellStart"/>
      <w:r w:rsidR="004362CB" w:rsidRPr="004362CB">
        <w:rPr>
          <w:rFonts w:ascii="Garamond" w:hAnsi="Garamond"/>
          <w:sz w:val="24"/>
          <w:szCs w:val="24"/>
        </w:rPr>
        <w:t>chrome</w:t>
      </w:r>
      <w:proofErr w:type="spellEnd"/>
      <w:r w:rsidR="004362CB" w:rsidRPr="004362CB">
        <w:rPr>
          <w:rFonts w:ascii="Garamond" w:hAnsi="Garamond"/>
          <w:sz w:val="24"/>
          <w:szCs w:val="24"/>
        </w:rPr>
        <w:t>-extension://</w:t>
      </w:r>
    </w:p>
    <w:p w14:paraId="16C49C89" w14:textId="77777777" w:rsidR="004362CB" w:rsidRDefault="004362CB" w:rsidP="004804DB">
      <w:pPr>
        <w:pStyle w:val="Fotnotstext"/>
        <w:ind w:firstLine="1304"/>
        <w:contextualSpacing/>
        <w:rPr>
          <w:rFonts w:ascii="Garamond" w:hAnsi="Garamond"/>
          <w:sz w:val="24"/>
          <w:szCs w:val="24"/>
        </w:rPr>
      </w:pPr>
      <w:r w:rsidRPr="004362CB">
        <w:rPr>
          <w:rFonts w:ascii="Garamond" w:hAnsi="Garamond"/>
          <w:sz w:val="24"/>
          <w:szCs w:val="24"/>
        </w:rPr>
        <w:t>efaidnbmnnnibpcajpcglclefindmkaj/https://www.regeringen.se/contentassets/05</w:t>
      </w:r>
    </w:p>
    <w:p w14:paraId="1E8A0461" w14:textId="2FD6B570" w:rsidR="004362CB" w:rsidRDefault="004362CB" w:rsidP="004804DB">
      <w:pPr>
        <w:pStyle w:val="Fotnotstext"/>
        <w:ind w:firstLine="1304"/>
        <w:contextualSpacing/>
        <w:rPr>
          <w:rFonts w:ascii="Garamond" w:hAnsi="Garamond"/>
          <w:sz w:val="24"/>
          <w:szCs w:val="24"/>
        </w:rPr>
      </w:pPr>
      <w:r w:rsidRPr="004362CB">
        <w:rPr>
          <w:rFonts w:ascii="Garamond" w:hAnsi="Garamond"/>
          <w:sz w:val="24"/>
          <w:szCs w:val="24"/>
        </w:rPr>
        <w:t>e9acada144f1bb75683a37e204ff9/svar-pa-fragor-fran-fn-kommitten-om</w:t>
      </w:r>
      <w:r>
        <w:rPr>
          <w:rFonts w:ascii="Garamond" w:hAnsi="Garamond"/>
          <w:sz w:val="24"/>
          <w:szCs w:val="24"/>
        </w:rPr>
        <w:t>-</w:t>
      </w:r>
    </w:p>
    <w:p w14:paraId="679D952A" w14:textId="5218DAAD" w:rsidR="008752C4" w:rsidRPr="004804DB" w:rsidRDefault="004362CB" w:rsidP="004804DB">
      <w:pPr>
        <w:pStyle w:val="Fotnotstext"/>
        <w:ind w:firstLine="1304"/>
        <w:contextualSpacing/>
        <w:rPr>
          <w:rFonts w:ascii="Garamond" w:hAnsi="Garamond"/>
          <w:sz w:val="24"/>
          <w:szCs w:val="24"/>
        </w:rPr>
      </w:pPr>
      <w:r w:rsidRPr="004362CB">
        <w:rPr>
          <w:rFonts w:ascii="Garamond" w:hAnsi="Garamond"/>
          <w:sz w:val="24"/>
          <w:szCs w:val="24"/>
        </w:rPr>
        <w:t>rattigheter-for-personer-med-funktionsnedsattning_tillganglighetsanpassad.pdf</w:t>
      </w:r>
    </w:p>
    <w:p w14:paraId="5D95D86F" w14:textId="77777777" w:rsidR="004804DB" w:rsidRDefault="004804DB" w:rsidP="004804DB">
      <w:pPr>
        <w:pStyle w:val="Fotnotstext"/>
        <w:contextualSpacing/>
        <w:rPr>
          <w:rFonts w:ascii="Garamond" w:hAnsi="Garamond"/>
          <w:sz w:val="24"/>
          <w:szCs w:val="24"/>
        </w:rPr>
      </w:pPr>
    </w:p>
    <w:p w14:paraId="57D43F4A" w14:textId="19720820" w:rsidR="00835C77" w:rsidRDefault="00835C77" w:rsidP="00835C77">
      <w:pPr>
        <w:pStyle w:val="Fotnotstext"/>
        <w:contextualSpacing/>
        <w:rPr>
          <w:rFonts w:ascii="Garamond" w:hAnsi="Garamond"/>
          <w:sz w:val="24"/>
          <w:szCs w:val="24"/>
        </w:rPr>
      </w:pPr>
      <w:r w:rsidRPr="00835C77">
        <w:rPr>
          <w:rFonts w:ascii="Garamond" w:hAnsi="Garamond"/>
          <w:sz w:val="24"/>
          <w:szCs w:val="24"/>
        </w:rPr>
        <w:t>Richter</w:t>
      </w:r>
      <w:r w:rsidR="00066D6C">
        <w:rPr>
          <w:rFonts w:ascii="Garamond" w:hAnsi="Garamond"/>
          <w:sz w:val="24"/>
          <w:szCs w:val="24"/>
        </w:rPr>
        <w:t>, D.</w:t>
      </w:r>
      <w:r w:rsidRPr="00835C77">
        <w:rPr>
          <w:rFonts w:ascii="Garamond" w:hAnsi="Garamond"/>
          <w:sz w:val="24"/>
          <w:szCs w:val="24"/>
        </w:rPr>
        <w:t xml:space="preserve"> (2024). </w:t>
      </w:r>
      <w:proofErr w:type="spellStart"/>
      <w:r w:rsidRPr="00B279BD">
        <w:rPr>
          <w:rFonts w:ascii="Garamond" w:hAnsi="Garamond"/>
          <w:i/>
          <w:iCs/>
          <w:sz w:val="24"/>
          <w:szCs w:val="24"/>
        </w:rPr>
        <w:t>Coercion</w:t>
      </w:r>
      <w:proofErr w:type="spellEnd"/>
      <w:r w:rsidRPr="00B279BD">
        <w:rPr>
          <w:rFonts w:ascii="Garamond" w:hAnsi="Garamond"/>
          <w:i/>
          <w:iCs/>
          <w:sz w:val="24"/>
          <w:szCs w:val="24"/>
        </w:rPr>
        <w:t xml:space="preserve"> in </w:t>
      </w:r>
      <w:proofErr w:type="spellStart"/>
      <w:r w:rsidRPr="00B279BD">
        <w:rPr>
          <w:rFonts w:ascii="Garamond" w:hAnsi="Garamond"/>
          <w:i/>
          <w:iCs/>
          <w:sz w:val="24"/>
          <w:szCs w:val="24"/>
        </w:rPr>
        <w:t>Psychiatry</w:t>
      </w:r>
      <w:proofErr w:type="spellEnd"/>
      <w:r w:rsidRPr="00B279BD">
        <w:rPr>
          <w:rFonts w:ascii="Garamond" w:hAnsi="Garamond"/>
          <w:i/>
          <w:iCs/>
          <w:sz w:val="24"/>
          <w:szCs w:val="24"/>
        </w:rPr>
        <w:t xml:space="preserve">: The Human </w:t>
      </w:r>
      <w:proofErr w:type="spellStart"/>
      <w:r w:rsidRPr="00B279BD">
        <w:rPr>
          <w:rFonts w:ascii="Garamond" w:hAnsi="Garamond"/>
          <w:i/>
          <w:iCs/>
          <w:sz w:val="24"/>
          <w:szCs w:val="24"/>
        </w:rPr>
        <w:t>Rights</w:t>
      </w:r>
      <w:proofErr w:type="spellEnd"/>
      <w:r w:rsidRPr="00B279BD">
        <w:rPr>
          <w:rFonts w:ascii="Garamond" w:hAnsi="Garamond"/>
          <w:i/>
          <w:iCs/>
          <w:sz w:val="24"/>
          <w:szCs w:val="24"/>
        </w:rPr>
        <w:t xml:space="preserve"> Challenge</w:t>
      </w:r>
      <w:r w:rsidRPr="00835C77">
        <w:rPr>
          <w:rFonts w:ascii="Garamond" w:hAnsi="Garamond"/>
          <w:sz w:val="24"/>
          <w:szCs w:val="24"/>
        </w:rPr>
        <w:t xml:space="preserve"> in </w:t>
      </w:r>
      <w:r w:rsidR="00607A21">
        <w:rPr>
          <w:rFonts w:ascii="Garamond" w:hAnsi="Garamond"/>
          <w:sz w:val="24"/>
          <w:szCs w:val="24"/>
        </w:rPr>
        <w:t xml:space="preserve">N. </w:t>
      </w:r>
      <w:proofErr w:type="spellStart"/>
      <w:r w:rsidRPr="00835C77">
        <w:rPr>
          <w:rFonts w:ascii="Garamond" w:hAnsi="Garamond"/>
          <w:sz w:val="24"/>
          <w:szCs w:val="24"/>
        </w:rPr>
        <w:t>Hallett</w:t>
      </w:r>
      <w:proofErr w:type="spellEnd"/>
      <w:r w:rsidRPr="00835C77">
        <w:rPr>
          <w:rFonts w:ascii="Garamond" w:hAnsi="Garamond"/>
          <w:sz w:val="24"/>
          <w:szCs w:val="24"/>
        </w:rPr>
        <w:t xml:space="preserve">, </w:t>
      </w:r>
      <w:r w:rsidR="00607A21">
        <w:rPr>
          <w:rFonts w:ascii="Garamond" w:hAnsi="Garamond"/>
          <w:sz w:val="24"/>
          <w:szCs w:val="24"/>
        </w:rPr>
        <w:t xml:space="preserve">R. </w:t>
      </w:r>
      <w:proofErr w:type="spellStart"/>
      <w:r w:rsidRPr="00835C77">
        <w:rPr>
          <w:rFonts w:ascii="Garamond" w:hAnsi="Garamond"/>
          <w:sz w:val="24"/>
          <w:szCs w:val="24"/>
        </w:rPr>
        <w:t>Whittington</w:t>
      </w:r>
      <w:proofErr w:type="spellEnd"/>
      <w:r w:rsidRPr="00835C77">
        <w:rPr>
          <w:rFonts w:ascii="Garamond" w:hAnsi="Garamond"/>
          <w:sz w:val="24"/>
          <w:szCs w:val="24"/>
        </w:rPr>
        <w:t>,</w:t>
      </w:r>
    </w:p>
    <w:p w14:paraId="353042C6" w14:textId="09BC3702" w:rsidR="00D33D84" w:rsidRDefault="00607A21" w:rsidP="00835C77">
      <w:pPr>
        <w:pStyle w:val="Fotnotstext"/>
        <w:ind w:firstLine="1304"/>
        <w:contextualSpacing/>
        <w:rPr>
          <w:rFonts w:ascii="Garamond" w:hAnsi="Garamond"/>
          <w:sz w:val="24"/>
          <w:szCs w:val="24"/>
        </w:rPr>
      </w:pPr>
      <w:r>
        <w:rPr>
          <w:rFonts w:ascii="Garamond" w:hAnsi="Garamond"/>
          <w:sz w:val="24"/>
          <w:szCs w:val="24"/>
        </w:rPr>
        <w:t xml:space="preserve">D. </w:t>
      </w:r>
      <w:r w:rsidR="00835C77" w:rsidRPr="00835C77">
        <w:rPr>
          <w:rFonts w:ascii="Garamond" w:hAnsi="Garamond"/>
          <w:sz w:val="24"/>
          <w:szCs w:val="24"/>
        </w:rPr>
        <w:t xml:space="preserve">Richter &amp; </w:t>
      </w:r>
      <w:r>
        <w:rPr>
          <w:rFonts w:ascii="Garamond" w:hAnsi="Garamond"/>
          <w:sz w:val="24"/>
          <w:szCs w:val="24"/>
        </w:rPr>
        <w:t xml:space="preserve">E. </w:t>
      </w:r>
      <w:proofErr w:type="spellStart"/>
      <w:r w:rsidR="00835C77" w:rsidRPr="00835C77">
        <w:rPr>
          <w:rFonts w:ascii="Garamond" w:hAnsi="Garamond"/>
          <w:sz w:val="24"/>
          <w:szCs w:val="24"/>
        </w:rPr>
        <w:t>Eneje</w:t>
      </w:r>
      <w:proofErr w:type="spellEnd"/>
      <w:r w:rsidR="00835C77" w:rsidRPr="00835C77">
        <w:rPr>
          <w:rFonts w:ascii="Garamond" w:hAnsi="Garamond"/>
          <w:sz w:val="24"/>
          <w:szCs w:val="24"/>
        </w:rPr>
        <w:t xml:space="preserve"> (Edit.). </w:t>
      </w:r>
      <w:proofErr w:type="spellStart"/>
      <w:r w:rsidR="00835C77" w:rsidRPr="00835C77">
        <w:rPr>
          <w:rFonts w:ascii="Garamond" w:hAnsi="Garamond"/>
          <w:sz w:val="24"/>
          <w:szCs w:val="24"/>
        </w:rPr>
        <w:t>Coercion</w:t>
      </w:r>
      <w:proofErr w:type="spellEnd"/>
      <w:r w:rsidR="00835C77" w:rsidRPr="00835C77">
        <w:rPr>
          <w:rFonts w:ascii="Garamond" w:hAnsi="Garamond"/>
          <w:sz w:val="24"/>
          <w:szCs w:val="24"/>
        </w:rPr>
        <w:t xml:space="preserve"> and </w:t>
      </w:r>
      <w:proofErr w:type="spellStart"/>
      <w:r w:rsidR="00835C77" w:rsidRPr="00835C77">
        <w:rPr>
          <w:rFonts w:ascii="Garamond" w:hAnsi="Garamond"/>
          <w:sz w:val="24"/>
          <w:szCs w:val="24"/>
        </w:rPr>
        <w:t>Violence</w:t>
      </w:r>
      <w:proofErr w:type="spellEnd"/>
      <w:r w:rsidR="00835C77" w:rsidRPr="00835C77">
        <w:rPr>
          <w:rFonts w:ascii="Garamond" w:hAnsi="Garamond"/>
          <w:sz w:val="24"/>
          <w:szCs w:val="24"/>
        </w:rPr>
        <w:t xml:space="preserve"> in Mental Health Settings.</w:t>
      </w:r>
    </w:p>
    <w:p w14:paraId="2621608C" w14:textId="2C723A38" w:rsidR="00835C77" w:rsidRDefault="00D33D84" w:rsidP="00835C77">
      <w:pPr>
        <w:pStyle w:val="Fotnotstext"/>
        <w:ind w:firstLine="1304"/>
        <w:contextualSpacing/>
        <w:rPr>
          <w:rFonts w:ascii="Garamond" w:hAnsi="Garamond"/>
          <w:sz w:val="24"/>
          <w:szCs w:val="24"/>
        </w:rPr>
      </w:pPr>
      <w:r>
        <w:rPr>
          <w:rFonts w:ascii="Garamond" w:hAnsi="Garamond"/>
          <w:sz w:val="24"/>
          <w:szCs w:val="24"/>
        </w:rPr>
        <w:t>Springer.</w:t>
      </w:r>
    </w:p>
    <w:p w14:paraId="29C74A82" w14:textId="77777777" w:rsidR="008752C4" w:rsidRDefault="008752C4" w:rsidP="00835C77">
      <w:pPr>
        <w:pStyle w:val="Fotnotstext"/>
        <w:ind w:firstLine="1304"/>
        <w:contextualSpacing/>
        <w:rPr>
          <w:rFonts w:ascii="Garamond" w:hAnsi="Garamond"/>
          <w:sz w:val="24"/>
          <w:szCs w:val="24"/>
        </w:rPr>
      </w:pPr>
    </w:p>
    <w:p w14:paraId="458165C0" w14:textId="77777777" w:rsidR="00A95615" w:rsidRPr="00D33D84" w:rsidRDefault="004252BC" w:rsidP="00C65033">
      <w:pPr>
        <w:pStyle w:val="Fotnotstext"/>
        <w:contextualSpacing/>
        <w:rPr>
          <w:rFonts w:ascii="Garamond" w:hAnsi="Garamond"/>
          <w:i/>
          <w:iCs/>
          <w:sz w:val="24"/>
          <w:szCs w:val="24"/>
        </w:rPr>
      </w:pPr>
      <w:r w:rsidRPr="004252BC">
        <w:rPr>
          <w:rFonts w:ascii="Garamond" w:hAnsi="Garamond"/>
          <w:sz w:val="24"/>
          <w:szCs w:val="24"/>
        </w:rPr>
        <w:t xml:space="preserve">RSMH - Riksförbundet för social och mental hälsa och Civil </w:t>
      </w:r>
      <w:proofErr w:type="spellStart"/>
      <w:r w:rsidRPr="004252BC">
        <w:rPr>
          <w:rFonts w:ascii="Garamond" w:hAnsi="Garamond"/>
          <w:sz w:val="24"/>
          <w:szCs w:val="24"/>
        </w:rPr>
        <w:t>Rights</w:t>
      </w:r>
      <w:proofErr w:type="spellEnd"/>
      <w:r w:rsidRPr="004252BC">
        <w:rPr>
          <w:rFonts w:ascii="Garamond" w:hAnsi="Garamond"/>
          <w:sz w:val="24"/>
          <w:szCs w:val="24"/>
        </w:rPr>
        <w:t xml:space="preserve"> </w:t>
      </w:r>
      <w:proofErr w:type="spellStart"/>
      <w:r w:rsidRPr="004252BC">
        <w:rPr>
          <w:rFonts w:ascii="Garamond" w:hAnsi="Garamond"/>
          <w:sz w:val="24"/>
          <w:szCs w:val="24"/>
        </w:rPr>
        <w:t>Defenders</w:t>
      </w:r>
      <w:proofErr w:type="spellEnd"/>
      <w:r w:rsidRPr="004252BC">
        <w:rPr>
          <w:rFonts w:ascii="Garamond" w:hAnsi="Garamond"/>
          <w:sz w:val="24"/>
          <w:szCs w:val="24"/>
        </w:rPr>
        <w:t xml:space="preserve"> (2019). </w:t>
      </w:r>
      <w:r w:rsidRPr="00D33D84">
        <w:rPr>
          <w:rFonts w:ascii="Garamond" w:hAnsi="Garamond"/>
          <w:i/>
          <w:iCs/>
          <w:sz w:val="24"/>
          <w:szCs w:val="24"/>
        </w:rPr>
        <w:t>Inlåst men</w:t>
      </w:r>
    </w:p>
    <w:p w14:paraId="38F58E24" w14:textId="77777777" w:rsidR="00395374" w:rsidRPr="00395374" w:rsidRDefault="004252BC" w:rsidP="00A95615">
      <w:pPr>
        <w:pStyle w:val="Fotnotstext"/>
        <w:ind w:firstLine="1304"/>
        <w:contextualSpacing/>
        <w:rPr>
          <w:rFonts w:ascii="Garamond" w:hAnsi="Garamond"/>
          <w:sz w:val="24"/>
          <w:szCs w:val="24"/>
        </w:rPr>
      </w:pPr>
      <w:r w:rsidRPr="00D33D84">
        <w:rPr>
          <w:rFonts w:ascii="Garamond" w:hAnsi="Garamond"/>
          <w:i/>
          <w:iCs/>
          <w:sz w:val="24"/>
          <w:szCs w:val="24"/>
        </w:rPr>
        <w:t>inte utan rättigheter – En handbok om mänskliga rättigheter i svensk tvångsvård</w:t>
      </w:r>
      <w:r w:rsidR="00395374">
        <w:rPr>
          <w:rFonts w:ascii="Garamond" w:hAnsi="Garamond"/>
          <w:i/>
          <w:iCs/>
          <w:sz w:val="24"/>
          <w:szCs w:val="24"/>
        </w:rPr>
        <w:t xml:space="preserve">. </w:t>
      </w:r>
      <w:r w:rsidR="00395374" w:rsidRPr="00395374">
        <w:rPr>
          <w:rFonts w:ascii="Garamond" w:hAnsi="Garamond"/>
          <w:sz w:val="24"/>
          <w:szCs w:val="24"/>
        </w:rPr>
        <w:t xml:space="preserve">Civil </w:t>
      </w:r>
      <w:proofErr w:type="spellStart"/>
      <w:r w:rsidR="00395374" w:rsidRPr="00395374">
        <w:rPr>
          <w:rFonts w:ascii="Garamond" w:hAnsi="Garamond"/>
          <w:sz w:val="24"/>
          <w:szCs w:val="24"/>
        </w:rPr>
        <w:t>Rights</w:t>
      </w:r>
      <w:proofErr w:type="spellEnd"/>
    </w:p>
    <w:p w14:paraId="4E41D2A7" w14:textId="3F5ACA34" w:rsidR="004252BC" w:rsidRPr="00395374" w:rsidRDefault="00395374" w:rsidP="00A95615">
      <w:pPr>
        <w:pStyle w:val="Fotnotstext"/>
        <w:ind w:firstLine="1304"/>
        <w:contextualSpacing/>
        <w:rPr>
          <w:rFonts w:ascii="Garamond" w:hAnsi="Garamond"/>
          <w:sz w:val="24"/>
          <w:szCs w:val="24"/>
        </w:rPr>
      </w:pPr>
      <w:proofErr w:type="spellStart"/>
      <w:r w:rsidRPr="00395374">
        <w:rPr>
          <w:rFonts w:ascii="Garamond" w:hAnsi="Garamond"/>
          <w:sz w:val="24"/>
          <w:szCs w:val="24"/>
        </w:rPr>
        <w:t>Defenders</w:t>
      </w:r>
      <w:proofErr w:type="spellEnd"/>
      <w:r>
        <w:rPr>
          <w:rFonts w:ascii="Garamond" w:hAnsi="Garamond"/>
          <w:sz w:val="24"/>
          <w:szCs w:val="24"/>
        </w:rPr>
        <w:t>.</w:t>
      </w:r>
    </w:p>
    <w:p w14:paraId="652BB401" w14:textId="77777777" w:rsidR="008752C4" w:rsidRDefault="008752C4" w:rsidP="00A95615">
      <w:pPr>
        <w:pStyle w:val="Fotnotstext"/>
        <w:ind w:firstLine="1304"/>
        <w:contextualSpacing/>
        <w:rPr>
          <w:rFonts w:ascii="Garamond" w:hAnsi="Garamond"/>
          <w:sz w:val="24"/>
          <w:szCs w:val="24"/>
        </w:rPr>
      </w:pPr>
    </w:p>
    <w:p w14:paraId="0F8D3027" w14:textId="64DE385E" w:rsidR="0014503C" w:rsidRDefault="00234102" w:rsidP="00234102">
      <w:pPr>
        <w:pStyle w:val="Fotnotstext"/>
        <w:contextualSpacing/>
        <w:rPr>
          <w:rFonts w:ascii="Garamond" w:hAnsi="Garamond"/>
          <w:sz w:val="24"/>
          <w:szCs w:val="24"/>
        </w:rPr>
      </w:pPr>
      <w:r w:rsidRPr="00DA0CC8">
        <w:rPr>
          <w:rFonts w:ascii="Garamond" w:hAnsi="Garamond"/>
          <w:sz w:val="24"/>
          <w:szCs w:val="24"/>
        </w:rPr>
        <w:t>SKR</w:t>
      </w:r>
      <w:r w:rsidRPr="00234102">
        <w:rPr>
          <w:rFonts w:ascii="Garamond" w:hAnsi="Garamond"/>
          <w:sz w:val="24"/>
          <w:szCs w:val="24"/>
        </w:rPr>
        <w:t xml:space="preserve"> (2025). </w:t>
      </w:r>
      <w:r w:rsidR="0085096E">
        <w:rPr>
          <w:rFonts w:ascii="Garamond" w:hAnsi="Garamond"/>
          <w:sz w:val="24"/>
          <w:szCs w:val="24"/>
        </w:rPr>
        <w:t xml:space="preserve">Hämtad 2025-11-12 på </w:t>
      </w:r>
      <w:r w:rsidRPr="00234102">
        <w:rPr>
          <w:rFonts w:ascii="Garamond" w:hAnsi="Garamond"/>
          <w:sz w:val="24"/>
          <w:szCs w:val="24"/>
        </w:rPr>
        <w:t>https://www.uppdragpsykiskhalsa.se/</w:t>
      </w:r>
    </w:p>
    <w:p w14:paraId="5F26CC5A" w14:textId="77777777" w:rsidR="008752C4" w:rsidRDefault="008752C4" w:rsidP="00234102">
      <w:pPr>
        <w:pStyle w:val="Fotnotstext"/>
        <w:contextualSpacing/>
        <w:rPr>
          <w:rFonts w:ascii="Garamond" w:hAnsi="Garamond"/>
          <w:sz w:val="24"/>
          <w:szCs w:val="24"/>
        </w:rPr>
      </w:pPr>
    </w:p>
    <w:p w14:paraId="289F4B6B" w14:textId="77777777" w:rsidR="00330101" w:rsidRDefault="00905330" w:rsidP="00234102">
      <w:pPr>
        <w:pStyle w:val="Fotnotstext"/>
        <w:contextualSpacing/>
        <w:rPr>
          <w:rFonts w:ascii="Garamond" w:hAnsi="Garamond"/>
          <w:sz w:val="24"/>
          <w:szCs w:val="24"/>
        </w:rPr>
      </w:pPr>
      <w:r w:rsidRPr="00DA0CC8">
        <w:rPr>
          <w:rFonts w:ascii="Garamond" w:hAnsi="Garamond"/>
          <w:sz w:val="24"/>
          <w:szCs w:val="24"/>
        </w:rPr>
        <w:t>SKR</w:t>
      </w:r>
      <w:r w:rsidRPr="00905330">
        <w:rPr>
          <w:rFonts w:ascii="Garamond" w:hAnsi="Garamond"/>
          <w:sz w:val="24"/>
          <w:szCs w:val="24"/>
        </w:rPr>
        <w:t xml:space="preserve"> (2023). </w:t>
      </w:r>
      <w:r w:rsidRPr="0000774C">
        <w:rPr>
          <w:rFonts w:ascii="Garamond" w:hAnsi="Garamond"/>
          <w:i/>
          <w:iCs/>
          <w:sz w:val="24"/>
          <w:szCs w:val="24"/>
        </w:rPr>
        <w:t>Uppdrag psykisk hälsa. Psykiatrin i siffror, kartläggning av vuxenpsykiatrin 2023.</w:t>
      </w:r>
      <w:r w:rsidR="00330101">
        <w:rPr>
          <w:rFonts w:ascii="Garamond" w:hAnsi="Garamond"/>
          <w:i/>
          <w:iCs/>
          <w:sz w:val="24"/>
          <w:szCs w:val="24"/>
        </w:rPr>
        <w:t xml:space="preserve"> </w:t>
      </w:r>
      <w:r w:rsidR="00330101">
        <w:rPr>
          <w:rFonts w:ascii="Garamond" w:hAnsi="Garamond"/>
          <w:sz w:val="24"/>
          <w:szCs w:val="24"/>
        </w:rPr>
        <w:t>Hämtad</w:t>
      </w:r>
    </w:p>
    <w:p w14:paraId="52950174" w14:textId="77777777" w:rsidR="002A310B" w:rsidRDefault="00330101" w:rsidP="002A310B">
      <w:pPr>
        <w:pStyle w:val="Fotnotstext"/>
        <w:ind w:firstLine="1304"/>
        <w:contextualSpacing/>
        <w:rPr>
          <w:rFonts w:ascii="Garamond" w:hAnsi="Garamond"/>
          <w:sz w:val="24"/>
          <w:szCs w:val="24"/>
        </w:rPr>
      </w:pPr>
      <w:r>
        <w:rPr>
          <w:rFonts w:ascii="Garamond" w:hAnsi="Garamond"/>
          <w:sz w:val="24"/>
          <w:szCs w:val="24"/>
        </w:rPr>
        <w:t>2025-11-12 på</w:t>
      </w:r>
      <w:r w:rsidR="002A310B">
        <w:rPr>
          <w:rFonts w:ascii="Garamond" w:hAnsi="Garamond"/>
          <w:sz w:val="24"/>
          <w:szCs w:val="24"/>
        </w:rPr>
        <w:t xml:space="preserve"> </w:t>
      </w:r>
      <w:proofErr w:type="spellStart"/>
      <w:r w:rsidRPr="00330101">
        <w:rPr>
          <w:rFonts w:ascii="Garamond" w:hAnsi="Garamond"/>
          <w:sz w:val="24"/>
          <w:szCs w:val="24"/>
        </w:rPr>
        <w:t>chrome</w:t>
      </w:r>
      <w:proofErr w:type="spellEnd"/>
      <w:r w:rsidR="002A310B">
        <w:rPr>
          <w:rFonts w:ascii="Garamond" w:hAnsi="Garamond"/>
          <w:sz w:val="24"/>
          <w:szCs w:val="24"/>
        </w:rPr>
        <w:t>-</w:t>
      </w:r>
      <w:r w:rsidRPr="00330101">
        <w:rPr>
          <w:rFonts w:ascii="Garamond" w:hAnsi="Garamond"/>
          <w:sz w:val="24"/>
          <w:szCs w:val="24"/>
        </w:rPr>
        <w:t>extension://</w:t>
      </w:r>
      <w:proofErr w:type="spellStart"/>
      <w:r w:rsidR="002A310B">
        <w:rPr>
          <w:rFonts w:ascii="Garamond" w:hAnsi="Garamond"/>
          <w:sz w:val="24"/>
          <w:szCs w:val="24"/>
        </w:rPr>
        <w:t>e</w:t>
      </w:r>
      <w:r w:rsidRPr="00330101">
        <w:rPr>
          <w:rFonts w:ascii="Garamond" w:hAnsi="Garamond"/>
          <w:sz w:val="24"/>
          <w:szCs w:val="24"/>
        </w:rPr>
        <w:t>faidnbmnnnibpcajpcglclefindmkaj</w:t>
      </w:r>
      <w:proofErr w:type="spellEnd"/>
    </w:p>
    <w:p w14:paraId="128FE313" w14:textId="77777777" w:rsidR="002A310B" w:rsidRDefault="00330101" w:rsidP="002A310B">
      <w:pPr>
        <w:pStyle w:val="Fotnotstext"/>
        <w:ind w:firstLine="1304"/>
        <w:contextualSpacing/>
        <w:rPr>
          <w:rFonts w:ascii="Garamond" w:hAnsi="Garamond"/>
          <w:sz w:val="24"/>
          <w:szCs w:val="24"/>
        </w:rPr>
      </w:pPr>
      <w:r w:rsidRPr="00330101">
        <w:rPr>
          <w:rFonts w:ascii="Garamond" w:hAnsi="Garamond"/>
          <w:sz w:val="24"/>
          <w:szCs w:val="24"/>
        </w:rPr>
        <w:t>/https://www.uppdragpsyiskhalsa.se/wp</w:t>
      </w:r>
      <w:r w:rsidR="002A310B">
        <w:rPr>
          <w:rFonts w:ascii="Garamond" w:hAnsi="Garamond"/>
          <w:sz w:val="24"/>
          <w:szCs w:val="24"/>
        </w:rPr>
        <w:t>-</w:t>
      </w:r>
      <w:r w:rsidRPr="00330101">
        <w:rPr>
          <w:rFonts w:ascii="Garamond" w:hAnsi="Garamond"/>
          <w:sz w:val="24"/>
          <w:szCs w:val="24"/>
        </w:rPr>
        <w:t>content/uploads/2024/05</w:t>
      </w:r>
    </w:p>
    <w:p w14:paraId="7744B692" w14:textId="5C909B73" w:rsidR="00905330" w:rsidRPr="00330101" w:rsidRDefault="00330101" w:rsidP="002A310B">
      <w:pPr>
        <w:pStyle w:val="Fotnotstext"/>
        <w:ind w:firstLine="1304"/>
        <w:contextualSpacing/>
        <w:rPr>
          <w:rFonts w:ascii="Garamond" w:hAnsi="Garamond"/>
          <w:sz w:val="24"/>
          <w:szCs w:val="24"/>
        </w:rPr>
      </w:pPr>
      <w:r w:rsidRPr="00330101">
        <w:rPr>
          <w:rFonts w:ascii="Garamond" w:hAnsi="Garamond"/>
          <w:sz w:val="24"/>
          <w:szCs w:val="24"/>
        </w:rPr>
        <w:t>/Psykiatrin_i_siffror_VUP_2023_tillgangighetsanpassad.pdf</w:t>
      </w:r>
    </w:p>
    <w:p w14:paraId="52AE1CD4" w14:textId="77777777" w:rsidR="008752C4" w:rsidRDefault="008752C4" w:rsidP="00234102">
      <w:pPr>
        <w:pStyle w:val="Fotnotstext"/>
        <w:contextualSpacing/>
        <w:rPr>
          <w:rFonts w:ascii="Garamond" w:hAnsi="Garamond"/>
          <w:sz w:val="24"/>
          <w:szCs w:val="24"/>
        </w:rPr>
      </w:pPr>
    </w:p>
    <w:p w14:paraId="66E35EC3" w14:textId="77777777" w:rsidR="00234102" w:rsidRPr="002E6956" w:rsidRDefault="00234102" w:rsidP="00234102">
      <w:pPr>
        <w:pStyle w:val="Fotnotstext"/>
        <w:contextualSpacing/>
        <w:rPr>
          <w:rFonts w:ascii="Garamond" w:hAnsi="Garamond"/>
          <w:i/>
          <w:iCs/>
          <w:sz w:val="24"/>
          <w:szCs w:val="24"/>
        </w:rPr>
      </w:pPr>
      <w:r w:rsidRPr="0000774C">
        <w:rPr>
          <w:rFonts w:ascii="Garamond" w:hAnsi="Garamond"/>
          <w:sz w:val="24"/>
          <w:szCs w:val="24"/>
        </w:rPr>
        <w:t>SKR</w:t>
      </w:r>
      <w:r w:rsidRPr="00234102">
        <w:rPr>
          <w:rFonts w:ascii="Garamond" w:hAnsi="Garamond"/>
          <w:sz w:val="24"/>
          <w:szCs w:val="24"/>
        </w:rPr>
        <w:t xml:space="preserve"> (2013). </w:t>
      </w:r>
      <w:r w:rsidRPr="002E6956">
        <w:rPr>
          <w:rFonts w:ascii="Garamond" w:hAnsi="Garamond"/>
          <w:i/>
          <w:iCs/>
          <w:sz w:val="24"/>
          <w:szCs w:val="24"/>
        </w:rPr>
        <w:t>Rapport: Riktade insatser inom psykisk ohälsa 2013 – Bättre vård mindre tvång,</w:t>
      </w:r>
    </w:p>
    <w:p w14:paraId="2699A1B0" w14:textId="77777777" w:rsidR="00314B79" w:rsidRDefault="00234102" w:rsidP="00234102">
      <w:pPr>
        <w:pStyle w:val="Fotnotstext"/>
        <w:ind w:firstLine="1304"/>
        <w:contextualSpacing/>
        <w:rPr>
          <w:rFonts w:ascii="Garamond" w:hAnsi="Garamond"/>
          <w:sz w:val="24"/>
          <w:szCs w:val="24"/>
        </w:rPr>
      </w:pPr>
      <w:r w:rsidRPr="002E6956">
        <w:rPr>
          <w:rFonts w:ascii="Garamond" w:hAnsi="Garamond"/>
          <w:i/>
          <w:iCs/>
          <w:sz w:val="24"/>
          <w:szCs w:val="24"/>
        </w:rPr>
        <w:t>utvecklingsarbete inom den psykiatriska heldygnsvården.</w:t>
      </w:r>
      <w:r w:rsidR="002E6956">
        <w:rPr>
          <w:rFonts w:ascii="Garamond" w:hAnsi="Garamond"/>
          <w:i/>
          <w:iCs/>
          <w:sz w:val="24"/>
          <w:szCs w:val="24"/>
        </w:rPr>
        <w:t xml:space="preserve"> </w:t>
      </w:r>
      <w:r w:rsidR="002E6956">
        <w:rPr>
          <w:rFonts w:ascii="Garamond" w:hAnsi="Garamond"/>
          <w:sz w:val="24"/>
          <w:szCs w:val="24"/>
        </w:rPr>
        <w:t>Hämtad 2025</w:t>
      </w:r>
      <w:r w:rsidR="00314B79">
        <w:rPr>
          <w:rFonts w:ascii="Garamond" w:hAnsi="Garamond"/>
          <w:sz w:val="24"/>
          <w:szCs w:val="24"/>
        </w:rPr>
        <w:t xml:space="preserve">-11-12 på </w:t>
      </w:r>
    </w:p>
    <w:p w14:paraId="266C45FB" w14:textId="77777777" w:rsidR="00314B79" w:rsidRDefault="00314B79" w:rsidP="00234102">
      <w:pPr>
        <w:pStyle w:val="Fotnotstext"/>
        <w:ind w:firstLine="1304"/>
        <w:contextualSpacing/>
        <w:rPr>
          <w:rFonts w:ascii="Garamond" w:hAnsi="Garamond"/>
          <w:sz w:val="24"/>
          <w:szCs w:val="24"/>
        </w:rPr>
      </w:pPr>
      <w:r w:rsidRPr="00314B79">
        <w:rPr>
          <w:rFonts w:ascii="Garamond" w:hAnsi="Garamond"/>
          <w:sz w:val="24"/>
          <w:szCs w:val="24"/>
        </w:rPr>
        <w:t>chromeextension://efaidnbmnnnibpcajpcglclefindmkaj/https://www.uppdragpsy</w:t>
      </w:r>
    </w:p>
    <w:p w14:paraId="706FF054" w14:textId="31305652" w:rsidR="00234102" w:rsidRPr="002E6956" w:rsidRDefault="00314B79" w:rsidP="00234102">
      <w:pPr>
        <w:pStyle w:val="Fotnotstext"/>
        <w:ind w:firstLine="1304"/>
        <w:contextualSpacing/>
        <w:rPr>
          <w:rFonts w:ascii="Garamond" w:hAnsi="Garamond"/>
          <w:sz w:val="24"/>
          <w:szCs w:val="24"/>
        </w:rPr>
      </w:pPr>
      <w:r w:rsidRPr="00314B79">
        <w:rPr>
          <w:rFonts w:ascii="Garamond" w:hAnsi="Garamond"/>
          <w:sz w:val="24"/>
          <w:szCs w:val="24"/>
        </w:rPr>
        <w:t>iskhalsa.se/wp-content/uploads/2015/02/rapport_battre-vard-mindre-tvang.pdf</w:t>
      </w:r>
    </w:p>
    <w:p w14:paraId="720652F0" w14:textId="77777777" w:rsidR="008752C4" w:rsidRDefault="008752C4" w:rsidP="00234102">
      <w:pPr>
        <w:pStyle w:val="Fotnotstext"/>
        <w:ind w:firstLine="1304"/>
        <w:contextualSpacing/>
        <w:rPr>
          <w:rFonts w:ascii="Garamond" w:hAnsi="Garamond"/>
          <w:sz w:val="24"/>
          <w:szCs w:val="24"/>
        </w:rPr>
      </w:pPr>
    </w:p>
    <w:p w14:paraId="5C6B596E" w14:textId="77777777" w:rsidR="003F4E89" w:rsidRDefault="00021FB8" w:rsidP="00053ADB">
      <w:pPr>
        <w:pStyle w:val="Fotnotstext"/>
        <w:contextualSpacing/>
        <w:rPr>
          <w:rFonts w:ascii="Garamond" w:hAnsi="Garamond"/>
          <w:sz w:val="24"/>
          <w:szCs w:val="24"/>
        </w:rPr>
      </w:pPr>
      <w:r w:rsidRPr="004D67C4">
        <w:rPr>
          <w:rFonts w:ascii="Garamond" w:hAnsi="Garamond"/>
          <w:sz w:val="24"/>
          <w:szCs w:val="24"/>
        </w:rPr>
        <w:t>Socialstyrelsen</w:t>
      </w:r>
      <w:r w:rsidRPr="00021FB8">
        <w:rPr>
          <w:rFonts w:ascii="Garamond" w:hAnsi="Garamond"/>
          <w:sz w:val="24"/>
          <w:szCs w:val="24"/>
        </w:rPr>
        <w:t xml:space="preserve"> (2025). </w:t>
      </w:r>
      <w:r w:rsidRPr="003F4E89">
        <w:rPr>
          <w:rFonts w:ascii="Garamond" w:hAnsi="Garamond"/>
          <w:i/>
          <w:iCs/>
          <w:sz w:val="24"/>
          <w:szCs w:val="24"/>
        </w:rPr>
        <w:t>Psykiatrisk tvångsvård och dödlighet</w:t>
      </w:r>
      <w:r w:rsidR="001047EE" w:rsidRPr="003F4E89">
        <w:rPr>
          <w:rFonts w:ascii="Garamond" w:hAnsi="Garamond"/>
          <w:i/>
          <w:iCs/>
          <w:sz w:val="24"/>
          <w:szCs w:val="24"/>
        </w:rPr>
        <w:t>.</w:t>
      </w:r>
      <w:r w:rsidR="003F4E89">
        <w:rPr>
          <w:rFonts w:ascii="Garamond" w:hAnsi="Garamond"/>
          <w:i/>
          <w:iCs/>
          <w:sz w:val="24"/>
          <w:szCs w:val="24"/>
        </w:rPr>
        <w:t xml:space="preserve"> </w:t>
      </w:r>
      <w:r w:rsidR="003F4E89">
        <w:rPr>
          <w:rFonts w:ascii="Garamond" w:hAnsi="Garamond"/>
          <w:sz w:val="24"/>
          <w:szCs w:val="24"/>
        </w:rPr>
        <w:t xml:space="preserve">Hämtad 2025-11-20 på </w:t>
      </w:r>
      <w:proofErr w:type="spellStart"/>
      <w:r w:rsidR="003F4E89" w:rsidRPr="003F4E89">
        <w:rPr>
          <w:rFonts w:ascii="Garamond" w:hAnsi="Garamond"/>
          <w:sz w:val="24"/>
          <w:szCs w:val="24"/>
        </w:rPr>
        <w:t>chrome</w:t>
      </w:r>
      <w:proofErr w:type="spellEnd"/>
    </w:p>
    <w:p w14:paraId="0E2DFAED" w14:textId="77777777" w:rsidR="003F4E89" w:rsidRDefault="003F4E89" w:rsidP="003F4E89">
      <w:pPr>
        <w:pStyle w:val="Fotnotstext"/>
        <w:ind w:firstLine="1304"/>
        <w:contextualSpacing/>
        <w:rPr>
          <w:rFonts w:ascii="Garamond" w:hAnsi="Garamond"/>
          <w:sz w:val="24"/>
          <w:szCs w:val="24"/>
        </w:rPr>
      </w:pPr>
      <w:r w:rsidRPr="003F4E89">
        <w:rPr>
          <w:rFonts w:ascii="Garamond" w:hAnsi="Garamond"/>
          <w:sz w:val="24"/>
          <w:szCs w:val="24"/>
        </w:rPr>
        <w:t>extension://efaidnbmnnnibpcajpcglclefindmkaj/https://www.socialstyrelsen.se/c</w:t>
      </w:r>
    </w:p>
    <w:p w14:paraId="40782946" w14:textId="0B887CF2" w:rsidR="00021FB8" w:rsidRPr="003F4E89" w:rsidRDefault="003F4E89" w:rsidP="003F4E89">
      <w:pPr>
        <w:pStyle w:val="Fotnotstext"/>
        <w:ind w:firstLine="1304"/>
        <w:contextualSpacing/>
        <w:rPr>
          <w:rFonts w:ascii="Garamond" w:hAnsi="Garamond"/>
          <w:sz w:val="24"/>
          <w:szCs w:val="24"/>
        </w:rPr>
      </w:pPr>
      <w:proofErr w:type="spellStart"/>
      <w:r w:rsidRPr="003F4E89">
        <w:rPr>
          <w:rFonts w:ascii="Garamond" w:hAnsi="Garamond"/>
          <w:sz w:val="24"/>
          <w:szCs w:val="24"/>
        </w:rPr>
        <w:t>ntentassets</w:t>
      </w:r>
      <w:proofErr w:type="spellEnd"/>
      <w:r w:rsidRPr="003F4E89">
        <w:rPr>
          <w:rFonts w:ascii="Garamond" w:hAnsi="Garamond"/>
          <w:sz w:val="24"/>
          <w:szCs w:val="24"/>
        </w:rPr>
        <w:t>/97b7e2745188468494a3fb06d9c50535/2025-11-9873.pdf</w:t>
      </w:r>
    </w:p>
    <w:p w14:paraId="1C781476" w14:textId="77777777" w:rsidR="008752C4" w:rsidRDefault="008752C4" w:rsidP="00053ADB">
      <w:pPr>
        <w:pStyle w:val="Fotnotstext"/>
        <w:contextualSpacing/>
        <w:rPr>
          <w:rFonts w:ascii="Garamond" w:hAnsi="Garamond"/>
          <w:sz w:val="24"/>
          <w:szCs w:val="24"/>
        </w:rPr>
      </w:pPr>
    </w:p>
    <w:p w14:paraId="05237348" w14:textId="34DA4BB8" w:rsidR="000E3506" w:rsidRDefault="001047EE" w:rsidP="001A1994">
      <w:pPr>
        <w:pStyle w:val="Fotnotstext"/>
        <w:contextualSpacing/>
        <w:rPr>
          <w:rFonts w:ascii="Garamond" w:hAnsi="Garamond"/>
          <w:sz w:val="24"/>
          <w:szCs w:val="24"/>
        </w:rPr>
      </w:pPr>
      <w:r w:rsidRPr="000E3506">
        <w:rPr>
          <w:rFonts w:ascii="Garamond" w:hAnsi="Garamond"/>
          <w:sz w:val="24"/>
          <w:szCs w:val="24"/>
        </w:rPr>
        <w:t>Socialstyrelsen</w:t>
      </w:r>
      <w:r w:rsidRPr="001047EE">
        <w:rPr>
          <w:rFonts w:ascii="Garamond" w:hAnsi="Garamond"/>
          <w:sz w:val="24"/>
          <w:szCs w:val="24"/>
        </w:rPr>
        <w:t xml:space="preserve"> (2023). </w:t>
      </w:r>
      <w:r w:rsidR="001A1994">
        <w:rPr>
          <w:rFonts w:ascii="Garamond" w:hAnsi="Garamond"/>
          <w:sz w:val="24"/>
          <w:szCs w:val="24"/>
        </w:rPr>
        <w:t xml:space="preserve">Hämtad </w:t>
      </w:r>
      <w:r w:rsidR="000E3506">
        <w:rPr>
          <w:rFonts w:ascii="Garamond" w:hAnsi="Garamond"/>
          <w:sz w:val="24"/>
          <w:szCs w:val="24"/>
        </w:rPr>
        <w:t xml:space="preserve">2025-11-12 på </w:t>
      </w:r>
      <w:hyperlink r:id="rId21" w:history="1">
        <w:r w:rsidR="000E3506" w:rsidRPr="000E3506">
          <w:rPr>
            <w:rStyle w:val="Hyperlnk"/>
            <w:rFonts w:ascii="Garamond" w:hAnsi="Garamond"/>
            <w:color w:val="auto"/>
            <w:sz w:val="24"/>
            <w:szCs w:val="24"/>
            <w:u w:val="none"/>
          </w:rPr>
          <w:t>https://www.socialstyrelsen.se/statistik-och</w:t>
        </w:r>
      </w:hyperlink>
      <w:r w:rsidR="000E3506">
        <w:rPr>
          <w:rFonts w:ascii="Garamond" w:hAnsi="Garamond"/>
          <w:sz w:val="24"/>
          <w:szCs w:val="24"/>
        </w:rPr>
        <w:t>-</w:t>
      </w:r>
    </w:p>
    <w:p w14:paraId="27A93D32" w14:textId="13CEF1EB" w:rsidR="001047EE" w:rsidRDefault="000E3506" w:rsidP="000E3506">
      <w:pPr>
        <w:pStyle w:val="Fotnotstext"/>
        <w:ind w:firstLine="1304"/>
        <w:contextualSpacing/>
        <w:rPr>
          <w:rFonts w:ascii="Garamond" w:hAnsi="Garamond"/>
          <w:sz w:val="24"/>
          <w:szCs w:val="24"/>
        </w:rPr>
      </w:pPr>
      <w:r w:rsidRPr="000E3506">
        <w:rPr>
          <w:rFonts w:ascii="Garamond" w:hAnsi="Garamond"/>
          <w:sz w:val="24"/>
          <w:szCs w:val="24"/>
        </w:rPr>
        <w:t>data/statistik/alla-</w:t>
      </w:r>
      <w:proofErr w:type="spellStart"/>
      <w:r w:rsidRPr="000E3506">
        <w:rPr>
          <w:rFonts w:ascii="Garamond" w:hAnsi="Garamond"/>
          <w:sz w:val="24"/>
          <w:szCs w:val="24"/>
        </w:rPr>
        <w:t>statistikamnen</w:t>
      </w:r>
      <w:proofErr w:type="spellEnd"/>
      <w:r w:rsidRPr="000E3506">
        <w:rPr>
          <w:rFonts w:ascii="Garamond" w:hAnsi="Garamond"/>
          <w:sz w:val="24"/>
          <w:szCs w:val="24"/>
        </w:rPr>
        <w:t>/psykiatrisk-</w:t>
      </w:r>
      <w:proofErr w:type="spellStart"/>
      <w:r w:rsidRPr="000E3506">
        <w:rPr>
          <w:rFonts w:ascii="Garamond" w:hAnsi="Garamond"/>
          <w:sz w:val="24"/>
          <w:szCs w:val="24"/>
        </w:rPr>
        <w:t>tvangsvard</w:t>
      </w:r>
      <w:proofErr w:type="spellEnd"/>
      <w:r w:rsidRPr="000E3506">
        <w:rPr>
          <w:rFonts w:ascii="Garamond" w:hAnsi="Garamond"/>
          <w:sz w:val="24"/>
          <w:szCs w:val="24"/>
        </w:rPr>
        <w:t>/</w:t>
      </w:r>
    </w:p>
    <w:p w14:paraId="67E02B6D" w14:textId="77777777" w:rsidR="008752C4" w:rsidRDefault="008752C4" w:rsidP="001047EE">
      <w:pPr>
        <w:pStyle w:val="Fotnotstext"/>
        <w:ind w:left="1304"/>
        <w:contextualSpacing/>
        <w:rPr>
          <w:rFonts w:ascii="Garamond" w:hAnsi="Garamond"/>
          <w:sz w:val="24"/>
          <w:szCs w:val="24"/>
        </w:rPr>
      </w:pPr>
    </w:p>
    <w:p w14:paraId="4417F2F3" w14:textId="38A72692" w:rsidR="00053ADB" w:rsidRDefault="00053ADB" w:rsidP="00053ADB">
      <w:pPr>
        <w:pStyle w:val="Fotnotstext"/>
        <w:contextualSpacing/>
        <w:rPr>
          <w:rFonts w:ascii="Garamond" w:hAnsi="Garamond"/>
          <w:sz w:val="24"/>
          <w:szCs w:val="24"/>
        </w:rPr>
      </w:pPr>
      <w:r w:rsidRPr="00053ADB">
        <w:rPr>
          <w:rFonts w:ascii="Garamond" w:hAnsi="Garamond"/>
          <w:sz w:val="24"/>
          <w:szCs w:val="24"/>
        </w:rPr>
        <w:t>Sjöström</w:t>
      </w:r>
      <w:r w:rsidR="00920227">
        <w:rPr>
          <w:rFonts w:ascii="Garamond" w:hAnsi="Garamond"/>
          <w:sz w:val="24"/>
          <w:szCs w:val="24"/>
        </w:rPr>
        <w:t>, S.</w:t>
      </w:r>
      <w:r w:rsidRPr="00053ADB">
        <w:rPr>
          <w:rFonts w:ascii="Garamond" w:hAnsi="Garamond"/>
          <w:sz w:val="24"/>
          <w:szCs w:val="24"/>
        </w:rPr>
        <w:t xml:space="preserve"> (2006). </w:t>
      </w:r>
      <w:proofErr w:type="spellStart"/>
      <w:r w:rsidRPr="00053ADB">
        <w:rPr>
          <w:rFonts w:ascii="Garamond" w:hAnsi="Garamond"/>
          <w:sz w:val="24"/>
          <w:szCs w:val="24"/>
        </w:rPr>
        <w:t>Invocation</w:t>
      </w:r>
      <w:proofErr w:type="spellEnd"/>
      <w:r w:rsidRPr="00053ADB">
        <w:rPr>
          <w:rFonts w:ascii="Garamond" w:hAnsi="Garamond"/>
          <w:sz w:val="24"/>
          <w:szCs w:val="24"/>
        </w:rPr>
        <w:t xml:space="preserve"> </w:t>
      </w:r>
      <w:proofErr w:type="spellStart"/>
      <w:r w:rsidRPr="00053ADB">
        <w:rPr>
          <w:rFonts w:ascii="Garamond" w:hAnsi="Garamond"/>
          <w:sz w:val="24"/>
          <w:szCs w:val="24"/>
        </w:rPr>
        <w:t>of</w:t>
      </w:r>
      <w:proofErr w:type="spellEnd"/>
      <w:r w:rsidRPr="00053ADB">
        <w:rPr>
          <w:rFonts w:ascii="Garamond" w:hAnsi="Garamond"/>
          <w:sz w:val="24"/>
          <w:szCs w:val="24"/>
        </w:rPr>
        <w:t xml:space="preserve"> </w:t>
      </w:r>
      <w:proofErr w:type="spellStart"/>
      <w:r w:rsidRPr="00053ADB">
        <w:rPr>
          <w:rFonts w:ascii="Garamond" w:hAnsi="Garamond"/>
          <w:sz w:val="24"/>
          <w:szCs w:val="24"/>
        </w:rPr>
        <w:t>coercion</w:t>
      </w:r>
      <w:proofErr w:type="spellEnd"/>
      <w:r w:rsidRPr="00053ADB">
        <w:rPr>
          <w:rFonts w:ascii="Garamond" w:hAnsi="Garamond"/>
          <w:sz w:val="24"/>
          <w:szCs w:val="24"/>
        </w:rPr>
        <w:t xml:space="preserve"> </w:t>
      </w:r>
      <w:proofErr w:type="spellStart"/>
      <w:r w:rsidRPr="00053ADB">
        <w:rPr>
          <w:rFonts w:ascii="Garamond" w:hAnsi="Garamond"/>
          <w:sz w:val="24"/>
          <w:szCs w:val="24"/>
        </w:rPr>
        <w:t>context</w:t>
      </w:r>
      <w:proofErr w:type="spellEnd"/>
      <w:r w:rsidRPr="00053ADB">
        <w:rPr>
          <w:rFonts w:ascii="Garamond" w:hAnsi="Garamond"/>
          <w:sz w:val="24"/>
          <w:szCs w:val="24"/>
        </w:rPr>
        <w:t xml:space="preserve"> in </w:t>
      </w:r>
      <w:proofErr w:type="spellStart"/>
      <w:r w:rsidRPr="00053ADB">
        <w:rPr>
          <w:rFonts w:ascii="Garamond" w:hAnsi="Garamond"/>
          <w:sz w:val="24"/>
          <w:szCs w:val="24"/>
        </w:rPr>
        <w:t>compliance</w:t>
      </w:r>
      <w:proofErr w:type="spellEnd"/>
      <w:r w:rsidRPr="00053ADB">
        <w:rPr>
          <w:rFonts w:ascii="Garamond" w:hAnsi="Garamond"/>
          <w:sz w:val="24"/>
          <w:szCs w:val="24"/>
        </w:rPr>
        <w:t xml:space="preserve"> </w:t>
      </w:r>
      <w:proofErr w:type="spellStart"/>
      <w:r w:rsidRPr="00053ADB">
        <w:rPr>
          <w:rFonts w:ascii="Garamond" w:hAnsi="Garamond"/>
          <w:sz w:val="24"/>
          <w:szCs w:val="24"/>
        </w:rPr>
        <w:t>communication</w:t>
      </w:r>
      <w:proofErr w:type="spellEnd"/>
      <w:r w:rsidRPr="00053ADB">
        <w:rPr>
          <w:rFonts w:ascii="Garamond" w:hAnsi="Garamond"/>
          <w:sz w:val="24"/>
          <w:szCs w:val="24"/>
        </w:rPr>
        <w:t xml:space="preserve"> – </w:t>
      </w:r>
      <w:proofErr w:type="spellStart"/>
      <w:r w:rsidRPr="00053ADB">
        <w:rPr>
          <w:rFonts w:ascii="Garamond" w:hAnsi="Garamond"/>
          <w:sz w:val="24"/>
          <w:szCs w:val="24"/>
        </w:rPr>
        <w:t>power</w:t>
      </w:r>
      <w:proofErr w:type="spellEnd"/>
    </w:p>
    <w:p w14:paraId="7DBA9939" w14:textId="77777777" w:rsidR="006726E7" w:rsidRDefault="00053ADB" w:rsidP="00053ADB">
      <w:pPr>
        <w:pStyle w:val="Fotnotstext"/>
        <w:ind w:firstLine="1304"/>
        <w:contextualSpacing/>
        <w:rPr>
          <w:rFonts w:ascii="Garamond" w:hAnsi="Garamond"/>
          <w:sz w:val="24"/>
          <w:szCs w:val="24"/>
        </w:rPr>
      </w:pPr>
      <w:proofErr w:type="spellStart"/>
      <w:r w:rsidRPr="00053ADB">
        <w:rPr>
          <w:rFonts w:ascii="Garamond" w:hAnsi="Garamond"/>
          <w:sz w:val="24"/>
          <w:szCs w:val="24"/>
        </w:rPr>
        <w:t>dynamics</w:t>
      </w:r>
      <w:proofErr w:type="spellEnd"/>
      <w:r w:rsidRPr="00053ADB">
        <w:rPr>
          <w:rFonts w:ascii="Garamond" w:hAnsi="Garamond"/>
          <w:sz w:val="24"/>
          <w:szCs w:val="24"/>
        </w:rPr>
        <w:t xml:space="preserve"> in </w:t>
      </w:r>
      <w:proofErr w:type="spellStart"/>
      <w:r w:rsidRPr="00053ADB">
        <w:rPr>
          <w:rFonts w:ascii="Garamond" w:hAnsi="Garamond"/>
          <w:sz w:val="24"/>
          <w:szCs w:val="24"/>
        </w:rPr>
        <w:t>psychiatric</w:t>
      </w:r>
      <w:proofErr w:type="spellEnd"/>
      <w:r w:rsidRPr="00053ADB">
        <w:rPr>
          <w:rFonts w:ascii="Garamond" w:hAnsi="Garamond"/>
          <w:sz w:val="24"/>
          <w:szCs w:val="24"/>
        </w:rPr>
        <w:t xml:space="preserve"> </w:t>
      </w:r>
      <w:proofErr w:type="spellStart"/>
      <w:r w:rsidRPr="00053ADB">
        <w:rPr>
          <w:rFonts w:ascii="Garamond" w:hAnsi="Garamond"/>
          <w:sz w:val="24"/>
          <w:szCs w:val="24"/>
        </w:rPr>
        <w:t>care</w:t>
      </w:r>
      <w:proofErr w:type="spellEnd"/>
      <w:r w:rsidRPr="00053ADB">
        <w:rPr>
          <w:rFonts w:ascii="Garamond" w:hAnsi="Garamond"/>
          <w:sz w:val="24"/>
          <w:szCs w:val="24"/>
        </w:rPr>
        <w:t>.</w:t>
      </w:r>
      <w:r w:rsidR="00920227">
        <w:rPr>
          <w:rFonts w:ascii="Garamond" w:hAnsi="Garamond"/>
          <w:sz w:val="24"/>
          <w:szCs w:val="24"/>
        </w:rPr>
        <w:t xml:space="preserve"> </w:t>
      </w:r>
      <w:r w:rsidR="001E28CB" w:rsidRPr="001E28CB">
        <w:rPr>
          <w:rFonts w:ascii="Garamond" w:hAnsi="Garamond"/>
          <w:i/>
          <w:iCs/>
          <w:sz w:val="24"/>
          <w:szCs w:val="24"/>
        </w:rPr>
        <w:t xml:space="preserve">International journal </w:t>
      </w:r>
      <w:proofErr w:type="spellStart"/>
      <w:r w:rsidR="001E28CB" w:rsidRPr="001E28CB">
        <w:rPr>
          <w:rFonts w:ascii="Garamond" w:hAnsi="Garamond"/>
          <w:i/>
          <w:iCs/>
          <w:sz w:val="24"/>
          <w:szCs w:val="24"/>
        </w:rPr>
        <w:t>of</w:t>
      </w:r>
      <w:proofErr w:type="spellEnd"/>
      <w:r w:rsidR="001E28CB" w:rsidRPr="001E28CB">
        <w:rPr>
          <w:rFonts w:ascii="Garamond" w:hAnsi="Garamond"/>
          <w:i/>
          <w:iCs/>
          <w:sz w:val="24"/>
          <w:szCs w:val="24"/>
        </w:rPr>
        <w:t xml:space="preserve"> </w:t>
      </w:r>
      <w:proofErr w:type="spellStart"/>
      <w:r w:rsidR="001E28CB" w:rsidRPr="001E28CB">
        <w:rPr>
          <w:rFonts w:ascii="Garamond" w:hAnsi="Garamond"/>
          <w:i/>
          <w:iCs/>
          <w:sz w:val="24"/>
          <w:szCs w:val="24"/>
        </w:rPr>
        <w:t>law</w:t>
      </w:r>
      <w:proofErr w:type="spellEnd"/>
      <w:r w:rsidR="001E28CB" w:rsidRPr="001E28CB">
        <w:rPr>
          <w:rFonts w:ascii="Garamond" w:hAnsi="Garamond"/>
          <w:i/>
          <w:iCs/>
          <w:sz w:val="24"/>
          <w:szCs w:val="24"/>
        </w:rPr>
        <w:t xml:space="preserve"> and </w:t>
      </w:r>
      <w:proofErr w:type="spellStart"/>
      <w:r w:rsidR="001E28CB" w:rsidRPr="001E28CB">
        <w:rPr>
          <w:rFonts w:ascii="Garamond" w:hAnsi="Garamond"/>
          <w:i/>
          <w:iCs/>
          <w:sz w:val="24"/>
          <w:szCs w:val="24"/>
        </w:rPr>
        <w:t>psychiatry</w:t>
      </w:r>
      <w:proofErr w:type="spellEnd"/>
      <w:r w:rsidR="001E28CB" w:rsidRPr="001E28CB">
        <w:rPr>
          <w:rFonts w:ascii="Garamond" w:hAnsi="Garamond"/>
          <w:i/>
          <w:iCs/>
          <w:sz w:val="24"/>
          <w:szCs w:val="24"/>
        </w:rPr>
        <w:t>.</w:t>
      </w:r>
      <w:r w:rsidR="00794F9C">
        <w:rPr>
          <w:rFonts w:ascii="Garamond" w:hAnsi="Garamond"/>
          <w:i/>
          <w:iCs/>
          <w:sz w:val="24"/>
          <w:szCs w:val="24"/>
        </w:rPr>
        <w:t xml:space="preserve"> </w:t>
      </w:r>
      <w:r w:rsidR="00794F9C" w:rsidRPr="00794F9C">
        <w:rPr>
          <w:rFonts w:ascii="Garamond" w:hAnsi="Garamond"/>
          <w:sz w:val="24"/>
          <w:szCs w:val="24"/>
        </w:rPr>
        <w:t>29(1).</w:t>
      </w:r>
      <w:r w:rsidR="00794F9C">
        <w:rPr>
          <w:rFonts w:ascii="Garamond" w:hAnsi="Garamond"/>
          <w:sz w:val="24"/>
          <w:szCs w:val="24"/>
        </w:rPr>
        <w:t xml:space="preserve"> DOI:</w:t>
      </w:r>
    </w:p>
    <w:p w14:paraId="693F5B00" w14:textId="010A2859" w:rsidR="00053ADB" w:rsidRPr="00794F9C" w:rsidRDefault="006726E7" w:rsidP="00053ADB">
      <w:pPr>
        <w:pStyle w:val="Fotnotstext"/>
        <w:ind w:firstLine="1304"/>
        <w:contextualSpacing/>
        <w:rPr>
          <w:rFonts w:ascii="Garamond" w:hAnsi="Garamond"/>
          <w:sz w:val="24"/>
          <w:szCs w:val="24"/>
        </w:rPr>
      </w:pPr>
      <w:hyperlink r:id="rId22" w:tgtFrame="_blank" w:history="1">
        <w:r w:rsidRPr="006726E7">
          <w:rPr>
            <w:rStyle w:val="Hyperlnk"/>
            <w:rFonts w:ascii="Garamond" w:hAnsi="Garamond"/>
            <w:color w:val="auto"/>
            <w:sz w:val="24"/>
            <w:szCs w:val="24"/>
            <w:u w:val="none"/>
          </w:rPr>
          <w:t>10.1016/j.ijlp.</w:t>
        </w:r>
        <w:proofErr w:type="gramStart"/>
        <w:r w:rsidRPr="006726E7">
          <w:rPr>
            <w:rStyle w:val="Hyperlnk"/>
            <w:rFonts w:ascii="Garamond" w:hAnsi="Garamond"/>
            <w:color w:val="auto"/>
            <w:sz w:val="24"/>
            <w:szCs w:val="24"/>
            <w:u w:val="none"/>
          </w:rPr>
          <w:t>2005.06.001</w:t>
        </w:r>
        <w:proofErr w:type="gramEnd"/>
      </w:hyperlink>
    </w:p>
    <w:p w14:paraId="72ADF417" w14:textId="77777777" w:rsidR="008752C4" w:rsidRDefault="008752C4" w:rsidP="00053ADB">
      <w:pPr>
        <w:pStyle w:val="Fotnotstext"/>
        <w:ind w:firstLine="1304"/>
        <w:contextualSpacing/>
        <w:rPr>
          <w:rFonts w:ascii="Garamond" w:hAnsi="Garamond"/>
          <w:sz w:val="24"/>
          <w:szCs w:val="24"/>
        </w:rPr>
      </w:pPr>
    </w:p>
    <w:p w14:paraId="2A7E3AB1" w14:textId="477B849D" w:rsidR="00A95615" w:rsidRPr="00380F88" w:rsidRDefault="003D102B" w:rsidP="00C65033">
      <w:pPr>
        <w:pStyle w:val="Fotnotstext"/>
        <w:contextualSpacing/>
        <w:rPr>
          <w:rFonts w:ascii="Garamond" w:hAnsi="Garamond"/>
          <w:i/>
          <w:iCs/>
          <w:sz w:val="24"/>
          <w:szCs w:val="24"/>
        </w:rPr>
      </w:pPr>
      <w:r w:rsidRPr="003D102B">
        <w:rPr>
          <w:rFonts w:ascii="Garamond" w:hAnsi="Garamond"/>
          <w:sz w:val="24"/>
          <w:szCs w:val="24"/>
        </w:rPr>
        <w:t>Staaf,</w:t>
      </w:r>
      <w:r w:rsidR="00380F88">
        <w:rPr>
          <w:rFonts w:ascii="Garamond" w:hAnsi="Garamond"/>
          <w:sz w:val="24"/>
          <w:szCs w:val="24"/>
        </w:rPr>
        <w:t xml:space="preserve"> A.,</w:t>
      </w:r>
      <w:r w:rsidRPr="003D102B">
        <w:rPr>
          <w:rFonts w:ascii="Garamond" w:hAnsi="Garamond"/>
          <w:sz w:val="24"/>
          <w:szCs w:val="24"/>
        </w:rPr>
        <w:t xml:space="preserve"> Wendel</w:t>
      </w:r>
      <w:r w:rsidR="00380F88">
        <w:rPr>
          <w:rFonts w:ascii="Garamond" w:hAnsi="Garamond"/>
          <w:sz w:val="24"/>
          <w:szCs w:val="24"/>
        </w:rPr>
        <w:t>,</w:t>
      </w:r>
      <w:r w:rsidRPr="003D102B">
        <w:rPr>
          <w:rFonts w:ascii="Garamond" w:hAnsi="Garamond"/>
          <w:sz w:val="24"/>
          <w:szCs w:val="24"/>
        </w:rPr>
        <w:t xml:space="preserve"> </w:t>
      </w:r>
      <w:r w:rsidR="00380F88">
        <w:rPr>
          <w:rFonts w:ascii="Garamond" w:hAnsi="Garamond"/>
          <w:sz w:val="24"/>
          <w:szCs w:val="24"/>
        </w:rPr>
        <w:t xml:space="preserve">L. </w:t>
      </w:r>
      <w:r w:rsidRPr="003D102B">
        <w:rPr>
          <w:rFonts w:ascii="Garamond" w:hAnsi="Garamond"/>
          <w:sz w:val="24"/>
          <w:szCs w:val="24"/>
        </w:rPr>
        <w:t xml:space="preserve">&amp; </w:t>
      </w:r>
      <w:proofErr w:type="spellStart"/>
      <w:r w:rsidRPr="003D102B">
        <w:rPr>
          <w:rFonts w:ascii="Garamond" w:hAnsi="Garamond"/>
          <w:sz w:val="24"/>
          <w:szCs w:val="24"/>
        </w:rPr>
        <w:t>Zanderin</w:t>
      </w:r>
      <w:proofErr w:type="spellEnd"/>
      <w:r w:rsidR="00380F88">
        <w:rPr>
          <w:rFonts w:ascii="Garamond" w:hAnsi="Garamond"/>
          <w:sz w:val="24"/>
          <w:szCs w:val="24"/>
        </w:rPr>
        <w:t>,</w:t>
      </w:r>
      <w:r w:rsidRPr="003D102B">
        <w:rPr>
          <w:rFonts w:ascii="Garamond" w:hAnsi="Garamond"/>
          <w:sz w:val="24"/>
          <w:szCs w:val="24"/>
        </w:rPr>
        <w:t xml:space="preserve"> </w:t>
      </w:r>
      <w:r w:rsidR="00380F88">
        <w:rPr>
          <w:rFonts w:ascii="Garamond" w:hAnsi="Garamond"/>
          <w:sz w:val="24"/>
          <w:szCs w:val="24"/>
        </w:rPr>
        <w:t xml:space="preserve">L. </w:t>
      </w:r>
      <w:r w:rsidRPr="003D102B">
        <w:rPr>
          <w:rFonts w:ascii="Garamond" w:hAnsi="Garamond"/>
          <w:sz w:val="24"/>
          <w:szCs w:val="24"/>
        </w:rPr>
        <w:t>(2018)</w:t>
      </w:r>
      <w:r w:rsidR="00380F88">
        <w:rPr>
          <w:rFonts w:ascii="Garamond" w:hAnsi="Garamond"/>
          <w:sz w:val="24"/>
          <w:szCs w:val="24"/>
        </w:rPr>
        <w:t>.</w:t>
      </w:r>
      <w:r w:rsidRPr="003D102B">
        <w:rPr>
          <w:rFonts w:ascii="Garamond" w:hAnsi="Garamond"/>
          <w:sz w:val="24"/>
          <w:szCs w:val="24"/>
        </w:rPr>
        <w:t xml:space="preserve"> </w:t>
      </w:r>
      <w:r w:rsidRPr="00380F88">
        <w:rPr>
          <w:rFonts w:ascii="Garamond" w:hAnsi="Garamond"/>
          <w:i/>
          <w:iCs/>
          <w:sz w:val="24"/>
          <w:szCs w:val="24"/>
        </w:rPr>
        <w:t xml:space="preserve">Hälso- och </w:t>
      </w:r>
      <w:proofErr w:type="gramStart"/>
      <w:r w:rsidRPr="00380F88">
        <w:rPr>
          <w:rFonts w:ascii="Garamond" w:hAnsi="Garamond"/>
          <w:i/>
          <w:iCs/>
          <w:sz w:val="24"/>
          <w:szCs w:val="24"/>
        </w:rPr>
        <w:t>sjukvårdsrätt :</w:t>
      </w:r>
      <w:proofErr w:type="gramEnd"/>
      <w:r w:rsidRPr="00380F88">
        <w:rPr>
          <w:rFonts w:ascii="Garamond" w:hAnsi="Garamond"/>
          <w:i/>
          <w:iCs/>
          <w:sz w:val="24"/>
          <w:szCs w:val="24"/>
        </w:rPr>
        <w:t xml:space="preserve"> en introduktion för</w:t>
      </w:r>
    </w:p>
    <w:p w14:paraId="411A4267" w14:textId="6DEA08E5" w:rsidR="003D102B" w:rsidRPr="00E619F7" w:rsidRDefault="008752C4" w:rsidP="00A95615">
      <w:pPr>
        <w:pStyle w:val="Fotnotstext"/>
        <w:ind w:firstLine="1304"/>
        <w:contextualSpacing/>
        <w:rPr>
          <w:rFonts w:ascii="Garamond" w:hAnsi="Garamond"/>
          <w:sz w:val="24"/>
          <w:szCs w:val="24"/>
        </w:rPr>
      </w:pPr>
      <w:r w:rsidRPr="00380F88">
        <w:rPr>
          <w:rFonts w:ascii="Garamond" w:hAnsi="Garamond"/>
          <w:i/>
          <w:iCs/>
          <w:sz w:val="24"/>
          <w:szCs w:val="24"/>
        </w:rPr>
        <w:t>p</w:t>
      </w:r>
      <w:r w:rsidR="003D102B" w:rsidRPr="00380F88">
        <w:rPr>
          <w:rFonts w:ascii="Garamond" w:hAnsi="Garamond"/>
          <w:i/>
          <w:iCs/>
          <w:sz w:val="24"/>
          <w:szCs w:val="24"/>
        </w:rPr>
        <w:t>rofessionsutbildningar</w:t>
      </w:r>
      <w:r w:rsidR="00E619F7">
        <w:rPr>
          <w:rFonts w:ascii="Garamond" w:hAnsi="Garamond"/>
          <w:i/>
          <w:iCs/>
          <w:sz w:val="24"/>
          <w:szCs w:val="24"/>
        </w:rPr>
        <w:t xml:space="preserve">. </w:t>
      </w:r>
      <w:r w:rsidR="00E619F7">
        <w:rPr>
          <w:rFonts w:ascii="Garamond" w:hAnsi="Garamond"/>
          <w:sz w:val="24"/>
          <w:szCs w:val="24"/>
        </w:rPr>
        <w:t>Liber.</w:t>
      </w:r>
    </w:p>
    <w:p w14:paraId="6458C25A" w14:textId="77777777" w:rsidR="008752C4" w:rsidRDefault="008752C4" w:rsidP="00A95615">
      <w:pPr>
        <w:pStyle w:val="Fotnotstext"/>
        <w:ind w:firstLine="1304"/>
        <w:contextualSpacing/>
        <w:rPr>
          <w:rFonts w:ascii="Garamond" w:hAnsi="Garamond"/>
          <w:sz w:val="24"/>
          <w:szCs w:val="24"/>
        </w:rPr>
      </w:pPr>
    </w:p>
    <w:p w14:paraId="266EFC13" w14:textId="77777777" w:rsidR="009574E2" w:rsidRDefault="003D102B" w:rsidP="00C65033">
      <w:pPr>
        <w:pStyle w:val="Fotnotstext"/>
        <w:contextualSpacing/>
        <w:rPr>
          <w:rFonts w:ascii="Garamond" w:hAnsi="Garamond"/>
          <w:sz w:val="24"/>
          <w:szCs w:val="24"/>
        </w:rPr>
      </w:pPr>
      <w:r w:rsidRPr="003D102B">
        <w:rPr>
          <w:rFonts w:ascii="Garamond" w:hAnsi="Garamond"/>
          <w:sz w:val="24"/>
          <w:szCs w:val="24"/>
        </w:rPr>
        <w:t>Strömberg</w:t>
      </w:r>
      <w:r w:rsidR="002A33F4">
        <w:rPr>
          <w:rFonts w:ascii="Garamond" w:hAnsi="Garamond"/>
          <w:sz w:val="24"/>
          <w:szCs w:val="24"/>
        </w:rPr>
        <w:t>, T.</w:t>
      </w:r>
      <w:r w:rsidRPr="003D102B">
        <w:rPr>
          <w:rFonts w:ascii="Garamond" w:hAnsi="Garamond"/>
          <w:sz w:val="24"/>
          <w:szCs w:val="24"/>
        </w:rPr>
        <w:t xml:space="preserve"> (2025). </w:t>
      </w:r>
      <w:r w:rsidRPr="009574E2">
        <w:rPr>
          <w:rFonts w:ascii="Garamond" w:hAnsi="Garamond"/>
          <w:i/>
          <w:iCs/>
          <w:sz w:val="24"/>
          <w:szCs w:val="24"/>
        </w:rPr>
        <w:t>Problemet rättsvillfarelse i straffrätten</w:t>
      </w:r>
      <w:r w:rsidRPr="003D102B">
        <w:rPr>
          <w:rFonts w:ascii="Garamond" w:hAnsi="Garamond"/>
          <w:sz w:val="24"/>
          <w:szCs w:val="24"/>
        </w:rPr>
        <w:t xml:space="preserve"> (e-bok, första tryckning 1992).</w:t>
      </w:r>
      <w:r w:rsidR="009574E2">
        <w:rPr>
          <w:rFonts w:ascii="Garamond" w:hAnsi="Garamond"/>
          <w:sz w:val="24"/>
          <w:szCs w:val="24"/>
        </w:rPr>
        <w:t xml:space="preserve"> Hämtad</w:t>
      </w:r>
    </w:p>
    <w:p w14:paraId="05E30917" w14:textId="77777777" w:rsidR="003339E7" w:rsidRDefault="009574E2" w:rsidP="003339E7">
      <w:pPr>
        <w:pStyle w:val="Fotnotstext"/>
        <w:ind w:firstLine="1304"/>
        <w:contextualSpacing/>
        <w:rPr>
          <w:rFonts w:ascii="Garamond" w:hAnsi="Garamond"/>
          <w:sz w:val="24"/>
          <w:szCs w:val="24"/>
        </w:rPr>
      </w:pPr>
      <w:r>
        <w:rPr>
          <w:rFonts w:ascii="Garamond" w:hAnsi="Garamond"/>
          <w:sz w:val="24"/>
          <w:szCs w:val="24"/>
        </w:rPr>
        <w:t xml:space="preserve">2025-11-07 på </w:t>
      </w:r>
      <w:r w:rsidRPr="009574E2">
        <w:rPr>
          <w:rFonts w:ascii="Garamond" w:hAnsi="Garamond"/>
          <w:sz w:val="24"/>
          <w:szCs w:val="24"/>
        </w:rPr>
        <w:t>chromeextension://efaidnbmnnnibpcajpcglclefindmkaj</w:t>
      </w:r>
    </w:p>
    <w:p w14:paraId="38A8856D" w14:textId="4ADF2E7F" w:rsidR="006E716B" w:rsidRDefault="009574E2" w:rsidP="00C20273">
      <w:pPr>
        <w:pStyle w:val="Fotnotstext"/>
        <w:ind w:left="1304"/>
        <w:contextualSpacing/>
        <w:rPr>
          <w:rFonts w:ascii="Garamond" w:hAnsi="Garamond"/>
          <w:sz w:val="24"/>
          <w:szCs w:val="24"/>
        </w:rPr>
      </w:pPr>
      <w:r w:rsidRPr="009574E2">
        <w:rPr>
          <w:rFonts w:ascii="Garamond" w:hAnsi="Garamond"/>
          <w:sz w:val="24"/>
          <w:szCs w:val="24"/>
        </w:rPr>
        <w:t>/https://juridikbok.se/books/pdf?url=132824e1-f75f-45a3-936c</w:t>
      </w:r>
      <w:r w:rsidR="003339E7">
        <w:rPr>
          <w:rFonts w:ascii="Garamond" w:hAnsi="Garamond"/>
          <w:sz w:val="24"/>
          <w:szCs w:val="24"/>
        </w:rPr>
        <w:t>-</w:t>
      </w:r>
      <w:r w:rsidRPr="009574E2">
        <w:rPr>
          <w:rFonts w:ascii="Garamond" w:hAnsi="Garamond"/>
          <w:sz w:val="24"/>
          <w:szCs w:val="24"/>
        </w:rPr>
        <w:t>585df3ef1db5.pdf</w:t>
      </w:r>
    </w:p>
    <w:p w14:paraId="0A51939A" w14:textId="77777777" w:rsidR="00E619F7" w:rsidRDefault="00E619F7" w:rsidP="00C65033">
      <w:pPr>
        <w:pStyle w:val="Fotnotstext"/>
        <w:contextualSpacing/>
        <w:rPr>
          <w:rFonts w:ascii="Garamond" w:hAnsi="Garamond"/>
          <w:sz w:val="24"/>
          <w:szCs w:val="24"/>
        </w:rPr>
      </w:pPr>
    </w:p>
    <w:p w14:paraId="6588EC56" w14:textId="77777777" w:rsidR="00C20273" w:rsidRPr="00C20273" w:rsidRDefault="00C20273" w:rsidP="00C20273">
      <w:pPr>
        <w:pStyle w:val="Fotnotstext"/>
        <w:contextualSpacing/>
        <w:rPr>
          <w:rFonts w:ascii="Garamond" w:hAnsi="Garamond"/>
          <w:sz w:val="24"/>
          <w:szCs w:val="24"/>
        </w:rPr>
      </w:pPr>
      <w:proofErr w:type="spellStart"/>
      <w:r w:rsidRPr="00C20273">
        <w:rPr>
          <w:rFonts w:ascii="Garamond" w:hAnsi="Garamond"/>
          <w:sz w:val="24"/>
          <w:szCs w:val="24"/>
        </w:rPr>
        <w:t>Sugiura</w:t>
      </w:r>
      <w:proofErr w:type="spellEnd"/>
      <w:r w:rsidRPr="00C20273">
        <w:rPr>
          <w:rFonts w:ascii="Garamond" w:hAnsi="Garamond"/>
          <w:sz w:val="24"/>
          <w:szCs w:val="24"/>
        </w:rPr>
        <w:t xml:space="preserve">, K., </w:t>
      </w:r>
      <w:proofErr w:type="spellStart"/>
      <w:r w:rsidRPr="00C20273">
        <w:rPr>
          <w:rFonts w:ascii="Garamond" w:hAnsi="Garamond"/>
          <w:sz w:val="24"/>
          <w:szCs w:val="24"/>
        </w:rPr>
        <w:t>Pértega</w:t>
      </w:r>
      <w:proofErr w:type="spellEnd"/>
      <w:r w:rsidRPr="00C20273">
        <w:rPr>
          <w:rFonts w:ascii="Garamond" w:hAnsi="Garamond"/>
          <w:sz w:val="24"/>
          <w:szCs w:val="24"/>
        </w:rPr>
        <w:t xml:space="preserve">, E. &amp; Holmberg, C. (2020). </w:t>
      </w:r>
      <w:proofErr w:type="spellStart"/>
      <w:r w:rsidRPr="00C20273">
        <w:rPr>
          <w:rFonts w:ascii="Garamond" w:hAnsi="Garamond"/>
          <w:sz w:val="24"/>
          <w:szCs w:val="24"/>
        </w:rPr>
        <w:t>Experiences</w:t>
      </w:r>
      <w:proofErr w:type="spellEnd"/>
      <w:r w:rsidRPr="00C20273">
        <w:rPr>
          <w:rFonts w:ascii="Garamond" w:hAnsi="Garamond"/>
          <w:sz w:val="24"/>
          <w:szCs w:val="24"/>
        </w:rPr>
        <w:t xml:space="preserve"> </w:t>
      </w:r>
      <w:proofErr w:type="spellStart"/>
      <w:r w:rsidRPr="00C20273">
        <w:rPr>
          <w:rFonts w:ascii="Garamond" w:hAnsi="Garamond"/>
          <w:sz w:val="24"/>
          <w:szCs w:val="24"/>
        </w:rPr>
        <w:t>of</w:t>
      </w:r>
      <w:proofErr w:type="spellEnd"/>
      <w:r w:rsidRPr="00C20273">
        <w:rPr>
          <w:rFonts w:ascii="Garamond" w:hAnsi="Garamond"/>
          <w:sz w:val="24"/>
          <w:szCs w:val="24"/>
        </w:rPr>
        <w:t xml:space="preserve"> </w:t>
      </w:r>
      <w:proofErr w:type="spellStart"/>
      <w:r w:rsidRPr="00C20273">
        <w:rPr>
          <w:rFonts w:ascii="Garamond" w:hAnsi="Garamond"/>
          <w:sz w:val="24"/>
          <w:szCs w:val="24"/>
        </w:rPr>
        <w:t>involontary</w:t>
      </w:r>
      <w:proofErr w:type="spellEnd"/>
      <w:r w:rsidRPr="00C20273">
        <w:rPr>
          <w:rFonts w:ascii="Garamond" w:hAnsi="Garamond"/>
          <w:sz w:val="24"/>
          <w:szCs w:val="24"/>
        </w:rPr>
        <w:t xml:space="preserve"> </w:t>
      </w:r>
      <w:proofErr w:type="spellStart"/>
      <w:r w:rsidRPr="00C20273">
        <w:rPr>
          <w:rFonts w:ascii="Garamond" w:hAnsi="Garamond"/>
          <w:sz w:val="24"/>
          <w:szCs w:val="24"/>
        </w:rPr>
        <w:t>psychiatric</w:t>
      </w:r>
      <w:proofErr w:type="spellEnd"/>
      <w:r w:rsidRPr="00C20273">
        <w:rPr>
          <w:rFonts w:ascii="Garamond" w:hAnsi="Garamond"/>
          <w:sz w:val="24"/>
          <w:szCs w:val="24"/>
        </w:rPr>
        <w:t xml:space="preserve"> </w:t>
      </w:r>
      <w:proofErr w:type="spellStart"/>
      <w:r w:rsidRPr="00C20273">
        <w:rPr>
          <w:rFonts w:ascii="Garamond" w:hAnsi="Garamond"/>
          <w:sz w:val="24"/>
          <w:szCs w:val="24"/>
        </w:rPr>
        <w:t>admission</w:t>
      </w:r>
      <w:proofErr w:type="spellEnd"/>
    </w:p>
    <w:p w14:paraId="50DF7EDA" w14:textId="77777777" w:rsidR="00C20273" w:rsidRPr="00C20273" w:rsidRDefault="00C20273" w:rsidP="00C20273">
      <w:pPr>
        <w:pStyle w:val="Fotnotstext"/>
        <w:ind w:firstLine="1304"/>
        <w:contextualSpacing/>
        <w:rPr>
          <w:rFonts w:ascii="Garamond" w:hAnsi="Garamond"/>
          <w:sz w:val="24"/>
          <w:szCs w:val="24"/>
        </w:rPr>
      </w:pPr>
      <w:r w:rsidRPr="00C20273">
        <w:rPr>
          <w:rFonts w:ascii="Garamond" w:hAnsi="Garamond"/>
          <w:sz w:val="24"/>
          <w:szCs w:val="24"/>
        </w:rPr>
        <w:t xml:space="preserve">decision </w:t>
      </w:r>
      <w:proofErr w:type="spellStart"/>
      <w:r w:rsidRPr="00C20273">
        <w:rPr>
          <w:rFonts w:ascii="Garamond" w:hAnsi="Garamond"/>
          <w:sz w:val="24"/>
          <w:szCs w:val="24"/>
        </w:rPr>
        <w:t>making</w:t>
      </w:r>
      <w:proofErr w:type="spellEnd"/>
      <w:r w:rsidRPr="00C20273">
        <w:rPr>
          <w:rFonts w:ascii="Garamond" w:hAnsi="Garamond"/>
          <w:sz w:val="24"/>
          <w:szCs w:val="24"/>
        </w:rPr>
        <w:t xml:space="preserve">: a </w:t>
      </w:r>
      <w:proofErr w:type="spellStart"/>
      <w:r w:rsidRPr="00C20273">
        <w:rPr>
          <w:rFonts w:ascii="Garamond" w:hAnsi="Garamond"/>
          <w:sz w:val="24"/>
          <w:szCs w:val="24"/>
        </w:rPr>
        <w:t>systematic</w:t>
      </w:r>
      <w:proofErr w:type="spellEnd"/>
      <w:r w:rsidRPr="00C20273">
        <w:rPr>
          <w:rFonts w:ascii="Garamond" w:hAnsi="Garamond"/>
          <w:sz w:val="24"/>
          <w:szCs w:val="24"/>
        </w:rPr>
        <w:t xml:space="preserve"> </w:t>
      </w:r>
      <w:proofErr w:type="spellStart"/>
      <w:r w:rsidRPr="00C20273">
        <w:rPr>
          <w:rFonts w:ascii="Garamond" w:hAnsi="Garamond"/>
          <w:sz w:val="24"/>
          <w:szCs w:val="24"/>
        </w:rPr>
        <w:t>review</w:t>
      </w:r>
      <w:proofErr w:type="spellEnd"/>
      <w:r w:rsidRPr="00C20273">
        <w:rPr>
          <w:rFonts w:ascii="Garamond" w:hAnsi="Garamond"/>
          <w:sz w:val="24"/>
          <w:szCs w:val="24"/>
        </w:rPr>
        <w:t xml:space="preserve"> and meta </w:t>
      </w:r>
      <w:proofErr w:type="spellStart"/>
      <w:r w:rsidRPr="00C20273">
        <w:rPr>
          <w:rFonts w:ascii="Garamond" w:hAnsi="Garamond"/>
          <w:sz w:val="24"/>
          <w:szCs w:val="24"/>
        </w:rPr>
        <w:t>synthesis</w:t>
      </w:r>
      <w:proofErr w:type="spellEnd"/>
      <w:r w:rsidRPr="00C20273">
        <w:rPr>
          <w:rFonts w:ascii="Garamond" w:hAnsi="Garamond"/>
          <w:sz w:val="24"/>
          <w:szCs w:val="24"/>
        </w:rPr>
        <w:t xml:space="preserve"> </w:t>
      </w:r>
      <w:proofErr w:type="spellStart"/>
      <w:r w:rsidRPr="00C20273">
        <w:rPr>
          <w:rFonts w:ascii="Garamond" w:hAnsi="Garamond"/>
          <w:sz w:val="24"/>
          <w:szCs w:val="24"/>
        </w:rPr>
        <w:t>of</w:t>
      </w:r>
      <w:proofErr w:type="spellEnd"/>
      <w:r w:rsidRPr="00C20273">
        <w:rPr>
          <w:rFonts w:ascii="Garamond" w:hAnsi="Garamond"/>
          <w:sz w:val="24"/>
          <w:szCs w:val="24"/>
        </w:rPr>
        <w:t xml:space="preserve"> the </w:t>
      </w:r>
      <w:proofErr w:type="spellStart"/>
      <w:r w:rsidRPr="00C20273">
        <w:rPr>
          <w:rFonts w:ascii="Garamond" w:hAnsi="Garamond"/>
          <w:sz w:val="24"/>
          <w:szCs w:val="24"/>
        </w:rPr>
        <w:t>perspectives</w:t>
      </w:r>
      <w:proofErr w:type="spellEnd"/>
      <w:r w:rsidRPr="00C20273">
        <w:rPr>
          <w:rFonts w:ascii="Garamond" w:hAnsi="Garamond"/>
          <w:sz w:val="24"/>
          <w:szCs w:val="24"/>
        </w:rPr>
        <w:t xml:space="preserve"> </w:t>
      </w:r>
      <w:proofErr w:type="spellStart"/>
      <w:r w:rsidRPr="00C20273">
        <w:rPr>
          <w:rFonts w:ascii="Garamond" w:hAnsi="Garamond"/>
          <w:sz w:val="24"/>
          <w:szCs w:val="24"/>
        </w:rPr>
        <w:t>of</w:t>
      </w:r>
      <w:proofErr w:type="spellEnd"/>
    </w:p>
    <w:p w14:paraId="29124258" w14:textId="77777777" w:rsidR="00C20273" w:rsidRPr="00C20273" w:rsidRDefault="00C20273" w:rsidP="00C20273">
      <w:pPr>
        <w:pStyle w:val="Fotnotstext"/>
        <w:ind w:firstLine="1304"/>
        <w:contextualSpacing/>
        <w:rPr>
          <w:rFonts w:ascii="Garamond" w:hAnsi="Garamond"/>
          <w:i/>
          <w:iCs/>
          <w:sz w:val="24"/>
          <w:szCs w:val="24"/>
        </w:rPr>
      </w:pPr>
      <w:r w:rsidRPr="00C20273">
        <w:rPr>
          <w:rFonts w:ascii="Garamond" w:hAnsi="Garamond"/>
          <w:sz w:val="24"/>
          <w:szCs w:val="24"/>
        </w:rPr>
        <w:t xml:space="preserve">service </w:t>
      </w:r>
      <w:proofErr w:type="spellStart"/>
      <w:r w:rsidRPr="00C20273">
        <w:rPr>
          <w:rFonts w:ascii="Garamond" w:hAnsi="Garamond"/>
          <w:sz w:val="24"/>
          <w:szCs w:val="24"/>
        </w:rPr>
        <w:t>users</w:t>
      </w:r>
      <w:proofErr w:type="spellEnd"/>
      <w:r w:rsidRPr="00C20273">
        <w:rPr>
          <w:rFonts w:ascii="Garamond" w:hAnsi="Garamond"/>
          <w:sz w:val="24"/>
          <w:szCs w:val="24"/>
        </w:rPr>
        <w:t xml:space="preserve">, </w:t>
      </w:r>
      <w:proofErr w:type="spellStart"/>
      <w:r w:rsidRPr="00C20273">
        <w:rPr>
          <w:rFonts w:ascii="Garamond" w:hAnsi="Garamond"/>
          <w:sz w:val="24"/>
          <w:szCs w:val="24"/>
        </w:rPr>
        <w:t>informal</w:t>
      </w:r>
      <w:proofErr w:type="spellEnd"/>
      <w:r w:rsidRPr="00C20273">
        <w:rPr>
          <w:rFonts w:ascii="Garamond" w:hAnsi="Garamond"/>
          <w:sz w:val="24"/>
          <w:szCs w:val="24"/>
        </w:rPr>
        <w:t xml:space="preserve"> </w:t>
      </w:r>
      <w:proofErr w:type="spellStart"/>
      <w:r w:rsidRPr="00C20273">
        <w:rPr>
          <w:rFonts w:ascii="Garamond" w:hAnsi="Garamond"/>
          <w:sz w:val="24"/>
          <w:szCs w:val="24"/>
        </w:rPr>
        <w:t>carers</w:t>
      </w:r>
      <w:proofErr w:type="spellEnd"/>
      <w:r w:rsidRPr="00C20273">
        <w:rPr>
          <w:rFonts w:ascii="Garamond" w:hAnsi="Garamond"/>
          <w:sz w:val="24"/>
          <w:szCs w:val="24"/>
        </w:rPr>
        <w:t xml:space="preserve"> and </w:t>
      </w:r>
      <w:proofErr w:type="spellStart"/>
      <w:r w:rsidRPr="00C20273">
        <w:rPr>
          <w:rFonts w:ascii="Garamond" w:hAnsi="Garamond"/>
          <w:sz w:val="24"/>
          <w:szCs w:val="24"/>
        </w:rPr>
        <w:t>professionals</w:t>
      </w:r>
      <w:proofErr w:type="spellEnd"/>
      <w:r w:rsidRPr="00C20273">
        <w:rPr>
          <w:rFonts w:ascii="Garamond" w:hAnsi="Garamond"/>
          <w:sz w:val="24"/>
          <w:szCs w:val="24"/>
        </w:rPr>
        <w:t xml:space="preserve">. </w:t>
      </w:r>
      <w:r w:rsidRPr="00C20273">
        <w:rPr>
          <w:rFonts w:ascii="Garamond" w:hAnsi="Garamond"/>
          <w:i/>
          <w:iCs/>
          <w:sz w:val="24"/>
          <w:szCs w:val="24"/>
        </w:rPr>
        <w:t xml:space="preserve">International journal </w:t>
      </w:r>
      <w:proofErr w:type="spellStart"/>
      <w:r w:rsidRPr="00C20273">
        <w:rPr>
          <w:rFonts w:ascii="Garamond" w:hAnsi="Garamond"/>
          <w:i/>
          <w:iCs/>
          <w:sz w:val="24"/>
          <w:szCs w:val="24"/>
        </w:rPr>
        <w:t>of</w:t>
      </w:r>
      <w:proofErr w:type="spellEnd"/>
      <w:r w:rsidRPr="00C20273">
        <w:rPr>
          <w:rFonts w:ascii="Garamond" w:hAnsi="Garamond"/>
          <w:i/>
          <w:iCs/>
          <w:sz w:val="24"/>
          <w:szCs w:val="24"/>
        </w:rPr>
        <w:t xml:space="preserve"> </w:t>
      </w:r>
      <w:proofErr w:type="spellStart"/>
      <w:r w:rsidRPr="00C20273">
        <w:rPr>
          <w:rFonts w:ascii="Garamond" w:hAnsi="Garamond"/>
          <w:i/>
          <w:iCs/>
          <w:sz w:val="24"/>
          <w:szCs w:val="24"/>
        </w:rPr>
        <w:t>law</w:t>
      </w:r>
      <w:proofErr w:type="spellEnd"/>
      <w:r w:rsidRPr="00C20273">
        <w:rPr>
          <w:rFonts w:ascii="Garamond" w:hAnsi="Garamond"/>
          <w:i/>
          <w:iCs/>
          <w:sz w:val="24"/>
          <w:szCs w:val="24"/>
        </w:rPr>
        <w:t xml:space="preserve"> and</w:t>
      </w:r>
    </w:p>
    <w:p w14:paraId="7A4A970E" w14:textId="3C87F8F2" w:rsidR="008752C4" w:rsidRDefault="00C20273" w:rsidP="00C20273">
      <w:pPr>
        <w:pStyle w:val="Fotnotstext"/>
        <w:ind w:firstLine="1304"/>
        <w:contextualSpacing/>
        <w:rPr>
          <w:rFonts w:ascii="Garamond" w:hAnsi="Garamond"/>
          <w:sz w:val="24"/>
          <w:szCs w:val="24"/>
        </w:rPr>
      </w:pPr>
      <w:proofErr w:type="spellStart"/>
      <w:r w:rsidRPr="00C20273">
        <w:rPr>
          <w:rFonts w:ascii="Garamond" w:hAnsi="Garamond"/>
          <w:i/>
          <w:iCs/>
          <w:sz w:val="24"/>
          <w:szCs w:val="24"/>
        </w:rPr>
        <w:t>psychiatry</w:t>
      </w:r>
      <w:proofErr w:type="spellEnd"/>
      <w:r w:rsidRPr="00C20273">
        <w:rPr>
          <w:rFonts w:ascii="Garamond" w:hAnsi="Garamond"/>
          <w:i/>
          <w:iCs/>
          <w:sz w:val="24"/>
          <w:szCs w:val="24"/>
        </w:rPr>
        <w:t xml:space="preserve">. </w:t>
      </w:r>
      <w:r w:rsidRPr="00C20273">
        <w:rPr>
          <w:rFonts w:ascii="Garamond" w:hAnsi="Garamond"/>
          <w:sz w:val="24"/>
          <w:szCs w:val="24"/>
        </w:rPr>
        <w:t>(73). DOI: 10.1016/j.ijlp.</w:t>
      </w:r>
      <w:proofErr w:type="gramStart"/>
      <w:r w:rsidRPr="00C20273">
        <w:rPr>
          <w:rFonts w:ascii="Garamond" w:hAnsi="Garamond"/>
          <w:sz w:val="24"/>
          <w:szCs w:val="24"/>
        </w:rPr>
        <w:t>2020.101645</w:t>
      </w:r>
      <w:proofErr w:type="gramEnd"/>
    </w:p>
    <w:p w14:paraId="367754DB" w14:textId="77777777" w:rsidR="00C20273" w:rsidRDefault="00C20273" w:rsidP="00C20273">
      <w:pPr>
        <w:pStyle w:val="Fotnotstext"/>
        <w:ind w:firstLine="1304"/>
        <w:contextualSpacing/>
        <w:rPr>
          <w:rFonts w:ascii="Garamond" w:hAnsi="Garamond"/>
          <w:sz w:val="24"/>
          <w:szCs w:val="24"/>
        </w:rPr>
      </w:pPr>
    </w:p>
    <w:p w14:paraId="12535D8C" w14:textId="17671BEE" w:rsidR="006E716B" w:rsidRDefault="006E716B" w:rsidP="00C65033">
      <w:pPr>
        <w:pStyle w:val="Fotnotstext"/>
        <w:contextualSpacing/>
        <w:rPr>
          <w:rFonts w:ascii="Garamond" w:hAnsi="Garamond"/>
          <w:sz w:val="24"/>
          <w:szCs w:val="24"/>
        </w:rPr>
      </w:pPr>
      <w:r w:rsidRPr="006E716B">
        <w:rPr>
          <w:rFonts w:ascii="Garamond" w:hAnsi="Garamond"/>
          <w:sz w:val="24"/>
          <w:szCs w:val="24"/>
        </w:rPr>
        <w:t>Svensk juristtidning (1991).</w:t>
      </w:r>
      <w:r w:rsidR="00833E6A">
        <w:rPr>
          <w:rFonts w:ascii="Garamond" w:hAnsi="Garamond"/>
          <w:sz w:val="24"/>
          <w:szCs w:val="24"/>
        </w:rPr>
        <w:t xml:space="preserve"> </w:t>
      </w:r>
      <w:r w:rsidR="00795F58">
        <w:rPr>
          <w:rFonts w:ascii="Garamond" w:hAnsi="Garamond"/>
          <w:sz w:val="24"/>
          <w:szCs w:val="24"/>
        </w:rPr>
        <w:t xml:space="preserve">Hämtad 2025-11-07 på </w:t>
      </w:r>
      <w:r w:rsidR="00833E6A">
        <w:rPr>
          <w:rFonts w:ascii="Garamond" w:hAnsi="Garamond"/>
          <w:sz w:val="24"/>
          <w:szCs w:val="24"/>
        </w:rPr>
        <w:t>https://</w:t>
      </w:r>
      <w:r w:rsidR="00795F58">
        <w:rPr>
          <w:rFonts w:ascii="Garamond" w:hAnsi="Garamond"/>
          <w:sz w:val="24"/>
          <w:szCs w:val="24"/>
        </w:rPr>
        <w:t>svjt.se/svjt/1991/565</w:t>
      </w:r>
      <w:r w:rsidRPr="006E716B">
        <w:rPr>
          <w:rFonts w:ascii="Garamond" w:hAnsi="Garamond"/>
          <w:sz w:val="24"/>
          <w:szCs w:val="24"/>
        </w:rPr>
        <w:t xml:space="preserve"> </w:t>
      </w:r>
    </w:p>
    <w:p w14:paraId="6CF9652E" w14:textId="77777777" w:rsidR="008752C4" w:rsidRDefault="008752C4" w:rsidP="00C65033">
      <w:pPr>
        <w:pStyle w:val="Fotnotstext"/>
        <w:contextualSpacing/>
        <w:rPr>
          <w:rFonts w:ascii="Garamond" w:hAnsi="Garamond"/>
          <w:sz w:val="24"/>
          <w:szCs w:val="24"/>
        </w:rPr>
      </w:pPr>
    </w:p>
    <w:p w14:paraId="0AAC220B" w14:textId="4335A2DB" w:rsidR="00956B5C" w:rsidRDefault="00956B5C" w:rsidP="00A84EA1">
      <w:pPr>
        <w:pStyle w:val="Fotnotstext"/>
        <w:contextualSpacing/>
        <w:rPr>
          <w:rFonts w:ascii="Garamond" w:hAnsi="Garamond"/>
          <w:sz w:val="24"/>
          <w:szCs w:val="24"/>
        </w:rPr>
      </w:pPr>
      <w:proofErr w:type="spellStart"/>
      <w:r w:rsidRPr="00956B5C">
        <w:rPr>
          <w:rFonts w:ascii="Garamond" w:hAnsi="Garamond"/>
          <w:sz w:val="24"/>
          <w:szCs w:val="24"/>
        </w:rPr>
        <w:t>Tatano</w:t>
      </w:r>
      <w:proofErr w:type="spellEnd"/>
      <w:r w:rsidRPr="00956B5C">
        <w:rPr>
          <w:rFonts w:ascii="Garamond" w:hAnsi="Garamond"/>
          <w:sz w:val="24"/>
          <w:szCs w:val="24"/>
        </w:rPr>
        <w:t xml:space="preserve"> Beck</w:t>
      </w:r>
      <w:r w:rsidR="00547D6B">
        <w:rPr>
          <w:rFonts w:ascii="Garamond" w:hAnsi="Garamond"/>
          <w:sz w:val="24"/>
          <w:szCs w:val="24"/>
        </w:rPr>
        <w:t>, C.</w:t>
      </w:r>
      <w:r w:rsidRPr="00956B5C">
        <w:rPr>
          <w:rFonts w:ascii="Garamond" w:hAnsi="Garamond"/>
          <w:sz w:val="24"/>
          <w:szCs w:val="24"/>
        </w:rPr>
        <w:t xml:space="preserve"> (2026). </w:t>
      </w:r>
      <w:proofErr w:type="spellStart"/>
      <w:r w:rsidRPr="00434AF0">
        <w:rPr>
          <w:rFonts w:ascii="Garamond" w:hAnsi="Garamond"/>
          <w:i/>
          <w:iCs/>
          <w:sz w:val="24"/>
          <w:szCs w:val="24"/>
        </w:rPr>
        <w:t>Using</w:t>
      </w:r>
      <w:proofErr w:type="spellEnd"/>
      <w:r w:rsidRPr="00434AF0">
        <w:rPr>
          <w:rFonts w:ascii="Garamond" w:hAnsi="Garamond"/>
          <w:i/>
          <w:iCs/>
          <w:sz w:val="24"/>
          <w:szCs w:val="24"/>
        </w:rPr>
        <w:t xml:space="preserve"> </w:t>
      </w:r>
      <w:proofErr w:type="spellStart"/>
      <w:r w:rsidRPr="00434AF0">
        <w:rPr>
          <w:rFonts w:ascii="Garamond" w:hAnsi="Garamond"/>
          <w:i/>
          <w:iCs/>
          <w:sz w:val="24"/>
          <w:szCs w:val="24"/>
        </w:rPr>
        <w:t>Grounded</w:t>
      </w:r>
      <w:proofErr w:type="spellEnd"/>
      <w:r w:rsidRPr="00434AF0">
        <w:rPr>
          <w:rFonts w:ascii="Garamond" w:hAnsi="Garamond"/>
          <w:i/>
          <w:iCs/>
          <w:sz w:val="24"/>
          <w:szCs w:val="24"/>
        </w:rPr>
        <w:t xml:space="preserve"> </w:t>
      </w:r>
      <w:proofErr w:type="spellStart"/>
      <w:r w:rsidRPr="00434AF0">
        <w:rPr>
          <w:rFonts w:ascii="Garamond" w:hAnsi="Garamond"/>
          <w:i/>
          <w:iCs/>
          <w:sz w:val="24"/>
          <w:szCs w:val="24"/>
        </w:rPr>
        <w:t>Theory</w:t>
      </w:r>
      <w:proofErr w:type="spellEnd"/>
      <w:r w:rsidRPr="00434AF0">
        <w:rPr>
          <w:rFonts w:ascii="Garamond" w:hAnsi="Garamond"/>
          <w:i/>
          <w:iCs/>
          <w:sz w:val="24"/>
          <w:szCs w:val="24"/>
        </w:rPr>
        <w:t xml:space="preserve"> Research </w:t>
      </w:r>
      <w:proofErr w:type="spellStart"/>
      <w:r w:rsidRPr="00434AF0">
        <w:rPr>
          <w:rFonts w:ascii="Garamond" w:hAnsi="Garamond"/>
          <w:i/>
          <w:iCs/>
          <w:sz w:val="24"/>
          <w:szCs w:val="24"/>
        </w:rPr>
        <w:t>Methods</w:t>
      </w:r>
      <w:proofErr w:type="spellEnd"/>
      <w:r w:rsidRPr="00434AF0">
        <w:rPr>
          <w:rFonts w:ascii="Garamond" w:hAnsi="Garamond"/>
          <w:i/>
          <w:iCs/>
          <w:sz w:val="24"/>
          <w:szCs w:val="24"/>
        </w:rPr>
        <w:t xml:space="preserve"> – A Guide for the Health</w:t>
      </w:r>
      <w:r w:rsidR="00A84EA1" w:rsidRPr="00434AF0">
        <w:rPr>
          <w:rFonts w:ascii="Garamond" w:hAnsi="Garamond"/>
          <w:i/>
          <w:iCs/>
          <w:sz w:val="24"/>
          <w:szCs w:val="24"/>
        </w:rPr>
        <w:t xml:space="preserve"> </w:t>
      </w:r>
      <w:r w:rsidRPr="00434AF0">
        <w:rPr>
          <w:rFonts w:ascii="Garamond" w:hAnsi="Garamond"/>
          <w:i/>
          <w:iCs/>
          <w:sz w:val="24"/>
          <w:szCs w:val="24"/>
        </w:rPr>
        <w:t>an</w:t>
      </w:r>
      <w:r w:rsidR="00A84EA1" w:rsidRPr="00434AF0">
        <w:rPr>
          <w:rFonts w:ascii="Garamond" w:hAnsi="Garamond"/>
          <w:i/>
          <w:iCs/>
          <w:sz w:val="24"/>
          <w:szCs w:val="24"/>
        </w:rPr>
        <w:t>d</w:t>
      </w:r>
      <w:r w:rsidR="00434AF0">
        <w:rPr>
          <w:rFonts w:ascii="Garamond" w:hAnsi="Garamond"/>
          <w:i/>
          <w:iCs/>
          <w:sz w:val="24"/>
          <w:szCs w:val="24"/>
        </w:rPr>
        <w:tab/>
      </w:r>
      <w:r w:rsidRPr="00434AF0">
        <w:rPr>
          <w:rFonts w:ascii="Garamond" w:hAnsi="Garamond"/>
          <w:i/>
          <w:iCs/>
          <w:sz w:val="24"/>
          <w:szCs w:val="24"/>
        </w:rPr>
        <w:t>Social Sciences</w:t>
      </w:r>
      <w:r w:rsidR="00A84EA1" w:rsidRPr="00434AF0">
        <w:rPr>
          <w:rFonts w:ascii="Garamond" w:hAnsi="Garamond"/>
          <w:i/>
          <w:iCs/>
          <w:sz w:val="24"/>
          <w:szCs w:val="24"/>
        </w:rPr>
        <w:t xml:space="preserve">. </w:t>
      </w:r>
      <w:r w:rsidR="00A84EA1">
        <w:rPr>
          <w:rFonts w:ascii="Garamond" w:hAnsi="Garamond"/>
          <w:sz w:val="24"/>
          <w:szCs w:val="24"/>
        </w:rPr>
        <w:t>Rout</w:t>
      </w:r>
      <w:r w:rsidR="00434AF0">
        <w:rPr>
          <w:rFonts w:ascii="Garamond" w:hAnsi="Garamond"/>
          <w:sz w:val="24"/>
          <w:szCs w:val="24"/>
        </w:rPr>
        <w:t>ledge.</w:t>
      </w:r>
    </w:p>
    <w:p w14:paraId="6EDCACC0" w14:textId="77777777" w:rsidR="008752C4" w:rsidRDefault="008752C4" w:rsidP="00956B5C">
      <w:pPr>
        <w:pStyle w:val="Fotnotstext"/>
        <w:ind w:firstLine="1304"/>
        <w:contextualSpacing/>
        <w:rPr>
          <w:rFonts w:ascii="Garamond" w:hAnsi="Garamond"/>
          <w:sz w:val="24"/>
          <w:szCs w:val="24"/>
        </w:rPr>
      </w:pPr>
    </w:p>
    <w:p w14:paraId="407A694E" w14:textId="77777777" w:rsidR="00156EDB" w:rsidRDefault="002C0640" w:rsidP="00C65033">
      <w:pPr>
        <w:pStyle w:val="Fotnotstext"/>
        <w:contextualSpacing/>
        <w:rPr>
          <w:rFonts w:ascii="Garamond" w:hAnsi="Garamond"/>
          <w:sz w:val="24"/>
          <w:szCs w:val="24"/>
        </w:rPr>
      </w:pPr>
      <w:proofErr w:type="spellStart"/>
      <w:r w:rsidRPr="002C0640">
        <w:rPr>
          <w:rFonts w:ascii="Garamond" w:hAnsi="Garamond"/>
          <w:sz w:val="24"/>
          <w:szCs w:val="24"/>
        </w:rPr>
        <w:t>Valenti</w:t>
      </w:r>
      <w:proofErr w:type="spellEnd"/>
      <w:r w:rsidR="001C78C6">
        <w:rPr>
          <w:rFonts w:ascii="Garamond" w:hAnsi="Garamond"/>
          <w:sz w:val="24"/>
          <w:szCs w:val="24"/>
        </w:rPr>
        <w:t xml:space="preserve">, </w:t>
      </w:r>
      <w:r w:rsidR="00136995">
        <w:rPr>
          <w:rFonts w:ascii="Garamond" w:hAnsi="Garamond"/>
          <w:sz w:val="24"/>
          <w:szCs w:val="24"/>
        </w:rPr>
        <w:t xml:space="preserve">E., Banks, C., </w:t>
      </w:r>
      <w:proofErr w:type="spellStart"/>
      <w:r w:rsidR="00136995">
        <w:rPr>
          <w:rFonts w:ascii="Garamond" w:hAnsi="Garamond"/>
          <w:sz w:val="24"/>
          <w:szCs w:val="24"/>
        </w:rPr>
        <w:t>Calcedo-Barba</w:t>
      </w:r>
      <w:proofErr w:type="spellEnd"/>
      <w:r w:rsidR="00136995">
        <w:rPr>
          <w:rFonts w:ascii="Garamond" w:hAnsi="Garamond"/>
          <w:sz w:val="24"/>
          <w:szCs w:val="24"/>
        </w:rPr>
        <w:t xml:space="preserve">, A., </w:t>
      </w:r>
      <w:proofErr w:type="spellStart"/>
      <w:r w:rsidR="00C1381C">
        <w:rPr>
          <w:rFonts w:ascii="Garamond" w:hAnsi="Garamond"/>
          <w:sz w:val="24"/>
          <w:szCs w:val="24"/>
        </w:rPr>
        <w:t>Bensimon</w:t>
      </w:r>
      <w:proofErr w:type="spellEnd"/>
      <w:r w:rsidR="00C1381C">
        <w:rPr>
          <w:rFonts w:ascii="Garamond" w:hAnsi="Garamond"/>
          <w:sz w:val="24"/>
          <w:szCs w:val="24"/>
        </w:rPr>
        <w:t>, C.M.</w:t>
      </w:r>
      <w:r w:rsidR="005D6F11">
        <w:rPr>
          <w:rFonts w:ascii="Garamond" w:hAnsi="Garamond"/>
          <w:sz w:val="24"/>
          <w:szCs w:val="24"/>
        </w:rPr>
        <w:t>, Hoffman, K-M., Pelto-Pir</w:t>
      </w:r>
      <w:r w:rsidR="004C217F">
        <w:rPr>
          <w:rFonts w:ascii="Garamond" w:hAnsi="Garamond"/>
          <w:sz w:val="24"/>
          <w:szCs w:val="24"/>
        </w:rPr>
        <w:t>i, V., Jurin,</w:t>
      </w:r>
    </w:p>
    <w:p w14:paraId="4775607D" w14:textId="77777777" w:rsidR="00156EDB" w:rsidRDefault="004C217F" w:rsidP="00156EDB">
      <w:pPr>
        <w:pStyle w:val="Fotnotstext"/>
        <w:ind w:firstLine="1304"/>
        <w:contextualSpacing/>
        <w:rPr>
          <w:rFonts w:ascii="Garamond" w:hAnsi="Garamond"/>
          <w:sz w:val="24"/>
          <w:szCs w:val="24"/>
        </w:rPr>
      </w:pPr>
      <w:r>
        <w:rPr>
          <w:rFonts w:ascii="Garamond" w:hAnsi="Garamond"/>
          <w:sz w:val="24"/>
          <w:szCs w:val="24"/>
        </w:rPr>
        <w:t xml:space="preserve">T., Mendoza, O.M., </w:t>
      </w:r>
      <w:proofErr w:type="spellStart"/>
      <w:r w:rsidR="008D4DE1">
        <w:rPr>
          <w:rFonts w:ascii="Garamond" w:hAnsi="Garamond"/>
          <w:sz w:val="24"/>
          <w:szCs w:val="24"/>
        </w:rPr>
        <w:t>Munndt</w:t>
      </w:r>
      <w:proofErr w:type="spellEnd"/>
      <w:r w:rsidR="008D4DE1">
        <w:rPr>
          <w:rFonts w:ascii="Garamond" w:hAnsi="Garamond"/>
          <w:sz w:val="24"/>
          <w:szCs w:val="24"/>
        </w:rPr>
        <w:t xml:space="preserve">, A.P., </w:t>
      </w:r>
      <w:proofErr w:type="spellStart"/>
      <w:r w:rsidR="008D4DE1">
        <w:rPr>
          <w:rFonts w:ascii="Garamond" w:hAnsi="Garamond"/>
          <w:sz w:val="24"/>
          <w:szCs w:val="24"/>
        </w:rPr>
        <w:t>Rugkåsa</w:t>
      </w:r>
      <w:proofErr w:type="spellEnd"/>
      <w:r w:rsidR="008D4DE1">
        <w:rPr>
          <w:rFonts w:ascii="Garamond" w:hAnsi="Garamond"/>
          <w:sz w:val="24"/>
          <w:szCs w:val="24"/>
        </w:rPr>
        <w:t xml:space="preserve">, J., </w:t>
      </w:r>
      <w:proofErr w:type="spellStart"/>
      <w:r w:rsidR="00156EDB">
        <w:rPr>
          <w:rFonts w:ascii="Garamond" w:hAnsi="Garamond"/>
          <w:sz w:val="24"/>
          <w:szCs w:val="24"/>
        </w:rPr>
        <w:t>Tubini</w:t>
      </w:r>
      <w:proofErr w:type="spellEnd"/>
      <w:r w:rsidR="00156EDB">
        <w:rPr>
          <w:rFonts w:ascii="Garamond" w:hAnsi="Garamond"/>
          <w:sz w:val="24"/>
          <w:szCs w:val="24"/>
        </w:rPr>
        <w:t xml:space="preserve">, J. &amp; </w:t>
      </w:r>
      <w:proofErr w:type="spellStart"/>
      <w:r w:rsidR="00156EDB">
        <w:rPr>
          <w:rFonts w:ascii="Garamond" w:hAnsi="Garamond"/>
          <w:sz w:val="24"/>
          <w:szCs w:val="24"/>
        </w:rPr>
        <w:t>Priebe</w:t>
      </w:r>
      <w:proofErr w:type="spellEnd"/>
      <w:r w:rsidR="00156EDB">
        <w:rPr>
          <w:rFonts w:ascii="Garamond" w:hAnsi="Garamond"/>
          <w:sz w:val="24"/>
          <w:szCs w:val="24"/>
        </w:rPr>
        <w:t xml:space="preserve">, S. </w:t>
      </w:r>
      <w:r w:rsidR="002C0640" w:rsidRPr="002C0640">
        <w:rPr>
          <w:rFonts w:ascii="Garamond" w:hAnsi="Garamond"/>
          <w:sz w:val="24"/>
          <w:szCs w:val="24"/>
        </w:rPr>
        <w:t>(2015)</w:t>
      </w:r>
    </w:p>
    <w:p w14:paraId="42724AC2" w14:textId="6E7CDE9F" w:rsidR="002C0640" w:rsidRDefault="002C0640" w:rsidP="00156EDB">
      <w:pPr>
        <w:pStyle w:val="Fotnotstext"/>
        <w:ind w:firstLine="1304"/>
        <w:contextualSpacing/>
        <w:rPr>
          <w:rFonts w:ascii="Garamond" w:hAnsi="Garamond"/>
          <w:sz w:val="24"/>
          <w:szCs w:val="24"/>
        </w:rPr>
      </w:pPr>
      <w:proofErr w:type="spellStart"/>
      <w:r w:rsidRPr="002C0640">
        <w:rPr>
          <w:rFonts w:ascii="Garamond" w:hAnsi="Garamond"/>
          <w:sz w:val="24"/>
          <w:szCs w:val="24"/>
        </w:rPr>
        <w:t>Informal</w:t>
      </w:r>
      <w:proofErr w:type="spellEnd"/>
      <w:r w:rsidRPr="002C0640">
        <w:rPr>
          <w:rFonts w:ascii="Garamond" w:hAnsi="Garamond"/>
          <w:sz w:val="24"/>
          <w:szCs w:val="24"/>
        </w:rPr>
        <w:t xml:space="preserve"> </w:t>
      </w:r>
      <w:proofErr w:type="spellStart"/>
      <w:r w:rsidRPr="002C0640">
        <w:rPr>
          <w:rFonts w:ascii="Garamond" w:hAnsi="Garamond"/>
          <w:sz w:val="24"/>
          <w:szCs w:val="24"/>
        </w:rPr>
        <w:t>coercion</w:t>
      </w:r>
      <w:proofErr w:type="spellEnd"/>
      <w:r w:rsidRPr="002C0640">
        <w:rPr>
          <w:rFonts w:ascii="Garamond" w:hAnsi="Garamond"/>
          <w:sz w:val="24"/>
          <w:szCs w:val="24"/>
        </w:rPr>
        <w:t xml:space="preserve"> in </w:t>
      </w:r>
      <w:proofErr w:type="spellStart"/>
      <w:r w:rsidRPr="002C0640">
        <w:rPr>
          <w:rFonts w:ascii="Garamond" w:hAnsi="Garamond"/>
          <w:sz w:val="24"/>
          <w:szCs w:val="24"/>
        </w:rPr>
        <w:t>psychiatry</w:t>
      </w:r>
      <w:proofErr w:type="spellEnd"/>
      <w:r w:rsidRPr="002C0640">
        <w:rPr>
          <w:rFonts w:ascii="Garamond" w:hAnsi="Garamond"/>
          <w:sz w:val="24"/>
          <w:szCs w:val="24"/>
        </w:rPr>
        <w:t xml:space="preserve">: a focus </w:t>
      </w:r>
      <w:proofErr w:type="spellStart"/>
      <w:r w:rsidRPr="002C0640">
        <w:rPr>
          <w:rFonts w:ascii="Garamond" w:hAnsi="Garamond"/>
          <w:sz w:val="24"/>
          <w:szCs w:val="24"/>
        </w:rPr>
        <w:t>group</w:t>
      </w:r>
      <w:proofErr w:type="spellEnd"/>
      <w:r w:rsidRPr="002C0640">
        <w:rPr>
          <w:rFonts w:ascii="Garamond" w:hAnsi="Garamond"/>
          <w:sz w:val="24"/>
          <w:szCs w:val="24"/>
        </w:rPr>
        <w:t xml:space="preserve"> </w:t>
      </w:r>
      <w:proofErr w:type="spellStart"/>
      <w:r w:rsidRPr="002C0640">
        <w:rPr>
          <w:rFonts w:ascii="Garamond" w:hAnsi="Garamond"/>
          <w:sz w:val="24"/>
          <w:szCs w:val="24"/>
        </w:rPr>
        <w:t>study</w:t>
      </w:r>
      <w:proofErr w:type="spellEnd"/>
      <w:r w:rsidRPr="002C0640">
        <w:rPr>
          <w:rFonts w:ascii="Garamond" w:hAnsi="Garamond"/>
          <w:sz w:val="24"/>
          <w:szCs w:val="24"/>
        </w:rPr>
        <w:t xml:space="preserve"> </w:t>
      </w:r>
      <w:proofErr w:type="spellStart"/>
      <w:r w:rsidRPr="002C0640">
        <w:rPr>
          <w:rFonts w:ascii="Garamond" w:hAnsi="Garamond"/>
          <w:sz w:val="24"/>
          <w:szCs w:val="24"/>
        </w:rPr>
        <w:t>of</w:t>
      </w:r>
      <w:proofErr w:type="spellEnd"/>
      <w:r w:rsidRPr="002C0640">
        <w:rPr>
          <w:rFonts w:ascii="Garamond" w:hAnsi="Garamond"/>
          <w:sz w:val="24"/>
          <w:szCs w:val="24"/>
        </w:rPr>
        <w:t xml:space="preserve"> </w:t>
      </w:r>
      <w:proofErr w:type="spellStart"/>
      <w:r w:rsidRPr="002C0640">
        <w:rPr>
          <w:rFonts w:ascii="Garamond" w:hAnsi="Garamond"/>
          <w:sz w:val="24"/>
          <w:szCs w:val="24"/>
        </w:rPr>
        <w:t>attitudes</w:t>
      </w:r>
      <w:proofErr w:type="spellEnd"/>
      <w:r w:rsidRPr="002C0640">
        <w:rPr>
          <w:rFonts w:ascii="Garamond" w:hAnsi="Garamond"/>
          <w:sz w:val="24"/>
          <w:szCs w:val="24"/>
        </w:rPr>
        <w:t xml:space="preserve"> and</w:t>
      </w:r>
    </w:p>
    <w:p w14:paraId="74E57148" w14:textId="77777777" w:rsidR="003251F6" w:rsidRDefault="002C0640" w:rsidP="002C0640">
      <w:pPr>
        <w:pStyle w:val="Fotnotstext"/>
        <w:ind w:firstLine="1304"/>
        <w:contextualSpacing/>
        <w:rPr>
          <w:rFonts w:ascii="Garamond" w:hAnsi="Garamond"/>
          <w:i/>
          <w:iCs/>
          <w:sz w:val="24"/>
          <w:szCs w:val="24"/>
        </w:rPr>
      </w:pPr>
      <w:proofErr w:type="spellStart"/>
      <w:r w:rsidRPr="002C0640">
        <w:rPr>
          <w:rFonts w:ascii="Garamond" w:hAnsi="Garamond"/>
          <w:sz w:val="24"/>
          <w:szCs w:val="24"/>
        </w:rPr>
        <w:t>experiences</w:t>
      </w:r>
      <w:proofErr w:type="spellEnd"/>
      <w:r w:rsidRPr="002C0640">
        <w:rPr>
          <w:rFonts w:ascii="Garamond" w:hAnsi="Garamond"/>
          <w:sz w:val="24"/>
          <w:szCs w:val="24"/>
        </w:rPr>
        <w:t xml:space="preserve"> </w:t>
      </w:r>
      <w:proofErr w:type="spellStart"/>
      <w:r w:rsidRPr="002C0640">
        <w:rPr>
          <w:rFonts w:ascii="Garamond" w:hAnsi="Garamond"/>
          <w:sz w:val="24"/>
          <w:szCs w:val="24"/>
        </w:rPr>
        <w:t>of</w:t>
      </w:r>
      <w:proofErr w:type="spellEnd"/>
      <w:r w:rsidRPr="002C0640">
        <w:rPr>
          <w:rFonts w:ascii="Garamond" w:hAnsi="Garamond"/>
          <w:sz w:val="24"/>
          <w:szCs w:val="24"/>
        </w:rPr>
        <w:t xml:space="preserve"> mental </w:t>
      </w:r>
      <w:proofErr w:type="spellStart"/>
      <w:r w:rsidRPr="002C0640">
        <w:rPr>
          <w:rFonts w:ascii="Garamond" w:hAnsi="Garamond"/>
          <w:sz w:val="24"/>
          <w:szCs w:val="24"/>
        </w:rPr>
        <w:t>health</w:t>
      </w:r>
      <w:proofErr w:type="spellEnd"/>
      <w:r w:rsidRPr="002C0640">
        <w:rPr>
          <w:rFonts w:ascii="Garamond" w:hAnsi="Garamond"/>
          <w:sz w:val="24"/>
          <w:szCs w:val="24"/>
        </w:rPr>
        <w:t xml:space="preserve"> </w:t>
      </w:r>
      <w:proofErr w:type="spellStart"/>
      <w:r w:rsidRPr="002C0640">
        <w:rPr>
          <w:rFonts w:ascii="Garamond" w:hAnsi="Garamond"/>
          <w:sz w:val="24"/>
          <w:szCs w:val="24"/>
        </w:rPr>
        <w:t>professionals</w:t>
      </w:r>
      <w:proofErr w:type="spellEnd"/>
      <w:r w:rsidRPr="002C0640">
        <w:rPr>
          <w:rFonts w:ascii="Garamond" w:hAnsi="Garamond"/>
          <w:sz w:val="24"/>
          <w:szCs w:val="24"/>
        </w:rPr>
        <w:t xml:space="preserve"> in ten </w:t>
      </w:r>
      <w:proofErr w:type="spellStart"/>
      <w:r w:rsidRPr="002C0640">
        <w:rPr>
          <w:rFonts w:ascii="Garamond" w:hAnsi="Garamond"/>
          <w:sz w:val="24"/>
          <w:szCs w:val="24"/>
        </w:rPr>
        <w:t>countries</w:t>
      </w:r>
      <w:proofErr w:type="spellEnd"/>
      <w:r w:rsidR="003251F6">
        <w:rPr>
          <w:rFonts w:ascii="Garamond" w:hAnsi="Garamond"/>
          <w:sz w:val="24"/>
          <w:szCs w:val="24"/>
        </w:rPr>
        <w:t xml:space="preserve">. </w:t>
      </w:r>
      <w:r w:rsidR="003251F6" w:rsidRPr="003251F6">
        <w:rPr>
          <w:rFonts w:ascii="Garamond" w:hAnsi="Garamond"/>
          <w:i/>
          <w:iCs/>
          <w:sz w:val="24"/>
          <w:szCs w:val="24"/>
        </w:rPr>
        <w:t xml:space="preserve">Social </w:t>
      </w:r>
      <w:proofErr w:type="spellStart"/>
      <w:r w:rsidR="003251F6" w:rsidRPr="003251F6">
        <w:rPr>
          <w:rFonts w:ascii="Garamond" w:hAnsi="Garamond"/>
          <w:i/>
          <w:iCs/>
          <w:sz w:val="24"/>
          <w:szCs w:val="24"/>
        </w:rPr>
        <w:t>Psychiatry</w:t>
      </w:r>
      <w:proofErr w:type="spellEnd"/>
      <w:r w:rsidR="003251F6" w:rsidRPr="003251F6">
        <w:rPr>
          <w:rFonts w:ascii="Garamond" w:hAnsi="Garamond"/>
          <w:i/>
          <w:iCs/>
          <w:sz w:val="24"/>
          <w:szCs w:val="24"/>
        </w:rPr>
        <w:t xml:space="preserve"> and</w:t>
      </w:r>
    </w:p>
    <w:p w14:paraId="28937239" w14:textId="3A24C67F" w:rsidR="002C0640" w:rsidRPr="00760737" w:rsidRDefault="003251F6" w:rsidP="002C0640">
      <w:pPr>
        <w:pStyle w:val="Fotnotstext"/>
        <w:ind w:firstLine="1304"/>
        <w:contextualSpacing/>
        <w:rPr>
          <w:rFonts w:ascii="Garamond" w:hAnsi="Garamond"/>
          <w:sz w:val="24"/>
          <w:szCs w:val="24"/>
        </w:rPr>
      </w:pPr>
      <w:proofErr w:type="spellStart"/>
      <w:r w:rsidRPr="003251F6">
        <w:rPr>
          <w:rFonts w:ascii="Garamond" w:hAnsi="Garamond"/>
          <w:i/>
          <w:iCs/>
          <w:sz w:val="24"/>
          <w:szCs w:val="24"/>
        </w:rPr>
        <w:t>Psychiatric</w:t>
      </w:r>
      <w:proofErr w:type="spellEnd"/>
      <w:r w:rsidRPr="003251F6">
        <w:rPr>
          <w:rFonts w:ascii="Garamond" w:hAnsi="Garamond"/>
          <w:i/>
          <w:iCs/>
          <w:sz w:val="24"/>
          <w:szCs w:val="24"/>
        </w:rPr>
        <w:t xml:space="preserve"> </w:t>
      </w:r>
      <w:proofErr w:type="spellStart"/>
      <w:r w:rsidRPr="003251F6">
        <w:rPr>
          <w:rFonts w:ascii="Garamond" w:hAnsi="Garamond"/>
          <w:i/>
          <w:iCs/>
          <w:sz w:val="24"/>
          <w:szCs w:val="24"/>
        </w:rPr>
        <w:t>Epidemiology</w:t>
      </w:r>
      <w:proofErr w:type="spellEnd"/>
      <w:r>
        <w:rPr>
          <w:rFonts w:ascii="Garamond" w:hAnsi="Garamond"/>
          <w:i/>
          <w:iCs/>
          <w:sz w:val="24"/>
          <w:szCs w:val="24"/>
        </w:rPr>
        <w:t xml:space="preserve">. </w:t>
      </w:r>
      <w:r>
        <w:rPr>
          <w:rFonts w:ascii="Garamond" w:hAnsi="Garamond"/>
          <w:sz w:val="24"/>
          <w:szCs w:val="24"/>
        </w:rPr>
        <w:t xml:space="preserve">50(8). DOI: </w:t>
      </w:r>
      <w:hyperlink r:id="rId23" w:tgtFrame="_blank" w:history="1">
        <w:proofErr w:type="gramStart"/>
        <w:r w:rsidR="00760737" w:rsidRPr="00760737">
          <w:rPr>
            <w:rStyle w:val="Hyperlnk"/>
            <w:rFonts w:ascii="Garamond" w:hAnsi="Garamond"/>
            <w:color w:val="auto"/>
            <w:sz w:val="24"/>
            <w:szCs w:val="24"/>
            <w:u w:val="none"/>
          </w:rPr>
          <w:t>10.1007</w:t>
        </w:r>
        <w:proofErr w:type="gramEnd"/>
        <w:r w:rsidR="00760737" w:rsidRPr="00760737">
          <w:rPr>
            <w:rStyle w:val="Hyperlnk"/>
            <w:rFonts w:ascii="Garamond" w:hAnsi="Garamond"/>
            <w:color w:val="auto"/>
            <w:sz w:val="24"/>
            <w:szCs w:val="24"/>
            <w:u w:val="none"/>
          </w:rPr>
          <w:t>/s00127-015-1032-3</w:t>
        </w:r>
      </w:hyperlink>
    </w:p>
    <w:p w14:paraId="757F2F1C" w14:textId="77777777" w:rsidR="008752C4" w:rsidRDefault="008752C4" w:rsidP="002C0640">
      <w:pPr>
        <w:pStyle w:val="Fotnotstext"/>
        <w:ind w:firstLine="1304"/>
        <w:contextualSpacing/>
        <w:rPr>
          <w:rFonts w:ascii="Garamond" w:hAnsi="Garamond"/>
          <w:sz w:val="24"/>
          <w:szCs w:val="24"/>
        </w:rPr>
      </w:pPr>
    </w:p>
    <w:p w14:paraId="42E2438C" w14:textId="77777777" w:rsidR="00F6209B" w:rsidRDefault="00520712" w:rsidP="00F6209B">
      <w:pPr>
        <w:pStyle w:val="Fotnotstext"/>
        <w:contextualSpacing/>
        <w:rPr>
          <w:rFonts w:ascii="Garamond" w:hAnsi="Garamond"/>
          <w:sz w:val="24"/>
          <w:szCs w:val="24"/>
        </w:rPr>
      </w:pPr>
      <w:proofErr w:type="spellStart"/>
      <w:r w:rsidRPr="00520712">
        <w:rPr>
          <w:rFonts w:ascii="Garamond" w:hAnsi="Garamond"/>
          <w:sz w:val="24"/>
          <w:szCs w:val="24"/>
        </w:rPr>
        <w:t>Vedana</w:t>
      </w:r>
      <w:proofErr w:type="spellEnd"/>
      <w:r w:rsidR="00EC2E8A">
        <w:rPr>
          <w:rFonts w:ascii="Garamond" w:hAnsi="Garamond"/>
          <w:sz w:val="24"/>
          <w:szCs w:val="24"/>
        </w:rPr>
        <w:t xml:space="preserve">, K.G.G., </w:t>
      </w:r>
      <w:r w:rsidR="00F3341B">
        <w:rPr>
          <w:rFonts w:ascii="Garamond" w:hAnsi="Garamond"/>
          <w:sz w:val="24"/>
          <w:szCs w:val="24"/>
        </w:rPr>
        <w:t xml:space="preserve">da Silva, D.M., Arena Ventura, </w:t>
      </w:r>
      <w:r w:rsidR="00BE6F1E">
        <w:rPr>
          <w:rFonts w:ascii="Garamond" w:hAnsi="Garamond"/>
          <w:sz w:val="24"/>
          <w:szCs w:val="24"/>
        </w:rPr>
        <w:t xml:space="preserve">C.A., </w:t>
      </w:r>
      <w:proofErr w:type="spellStart"/>
      <w:r w:rsidR="00BE6F1E">
        <w:rPr>
          <w:rFonts w:ascii="Garamond" w:hAnsi="Garamond"/>
          <w:sz w:val="24"/>
          <w:szCs w:val="24"/>
        </w:rPr>
        <w:t>Giacon</w:t>
      </w:r>
      <w:proofErr w:type="spellEnd"/>
      <w:r w:rsidR="00BE6F1E">
        <w:rPr>
          <w:rFonts w:ascii="Garamond" w:hAnsi="Garamond"/>
          <w:sz w:val="24"/>
          <w:szCs w:val="24"/>
        </w:rPr>
        <w:t>, B.C.C.</w:t>
      </w:r>
      <w:r w:rsidR="0010286E">
        <w:rPr>
          <w:rFonts w:ascii="Garamond" w:hAnsi="Garamond"/>
          <w:sz w:val="24"/>
          <w:szCs w:val="24"/>
        </w:rPr>
        <w:t xml:space="preserve">, </w:t>
      </w:r>
      <w:proofErr w:type="spellStart"/>
      <w:r w:rsidR="0010286E">
        <w:rPr>
          <w:rFonts w:ascii="Garamond" w:hAnsi="Garamond"/>
          <w:sz w:val="24"/>
          <w:szCs w:val="24"/>
        </w:rPr>
        <w:t>Guidorizzi</w:t>
      </w:r>
      <w:proofErr w:type="spellEnd"/>
      <w:r w:rsidR="0010286E">
        <w:rPr>
          <w:rFonts w:ascii="Garamond" w:hAnsi="Garamond"/>
          <w:sz w:val="24"/>
          <w:szCs w:val="24"/>
        </w:rPr>
        <w:t xml:space="preserve"> </w:t>
      </w:r>
      <w:r w:rsidR="00DF2839">
        <w:rPr>
          <w:rFonts w:ascii="Garamond" w:hAnsi="Garamond"/>
          <w:sz w:val="24"/>
          <w:szCs w:val="24"/>
        </w:rPr>
        <w:t>Zanetti, A.C.,</w:t>
      </w:r>
    </w:p>
    <w:p w14:paraId="310C28C3" w14:textId="77777777" w:rsidR="00F6209B" w:rsidRDefault="009C17BE" w:rsidP="00F6209B">
      <w:pPr>
        <w:pStyle w:val="Fotnotstext"/>
        <w:ind w:firstLine="1304"/>
        <w:contextualSpacing/>
        <w:rPr>
          <w:rFonts w:ascii="Garamond" w:hAnsi="Garamond"/>
          <w:sz w:val="24"/>
          <w:szCs w:val="24"/>
        </w:rPr>
      </w:pPr>
      <w:proofErr w:type="spellStart"/>
      <w:r>
        <w:rPr>
          <w:rFonts w:ascii="Garamond" w:hAnsi="Garamond"/>
          <w:sz w:val="24"/>
          <w:szCs w:val="24"/>
        </w:rPr>
        <w:t>Miasso</w:t>
      </w:r>
      <w:proofErr w:type="spellEnd"/>
      <w:r>
        <w:rPr>
          <w:rFonts w:ascii="Garamond" w:hAnsi="Garamond"/>
          <w:sz w:val="24"/>
          <w:szCs w:val="24"/>
        </w:rPr>
        <w:t>, A.I. &amp; Borges, T</w:t>
      </w:r>
      <w:r w:rsidR="00F6209B">
        <w:rPr>
          <w:rFonts w:ascii="Garamond" w:hAnsi="Garamond"/>
          <w:sz w:val="24"/>
          <w:szCs w:val="24"/>
        </w:rPr>
        <w:t>. L.</w:t>
      </w:r>
      <w:r w:rsidR="00520712" w:rsidRPr="00520712">
        <w:rPr>
          <w:rFonts w:ascii="Garamond" w:hAnsi="Garamond"/>
          <w:sz w:val="24"/>
          <w:szCs w:val="24"/>
        </w:rPr>
        <w:t xml:space="preserve"> (2018). </w:t>
      </w:r>
      <w:proofErr w:type="spellStart"/>
      <w:r w:rsidR="00520712" w:rsidRPr="00520712">
        <w:rPr>
          <w:rFonts w:ascii="Garamond" w:hAnsi="Garamond"/>
          <w:sz w:val="24"/>
          <w:szCs w:val="24"/>
        </w:rPr>
        <w:t>Physical</w:t>
      </w:r>
      <w:proofErr w:type="spellEnd"/>
      <w:r w:rsidR="00520712" w:rsidRPr="00520712">
        <w:rPr>
          <w:rFonts w:ascii="Garamond" w:hAnsi="Garamond"/>
          <w:sz w:val="24"/>
          <w:szCs w:val="24"/>
        </w:rPr>
        <w:t xml:space="preserve"> and </w:t>
      </w:r>
      <w:proofErr w:type="spellStart"/>
      <w:r w:rsidR="00520712" w:rsidRPr="00520712">
        <w:rPr>
          <w:rFonts w:ascii="Garamond" w:hAnsi="Garamond"/>
          <w:sz w:val="24"/>
          <w:szCs w:val="24"/>
        </w:rPr>
        <w:t>mechanical</w:t>
      </w:r>
      <w:proofErr w:type="spellEnd"/>
      <w:r w:rsidR="00520712" w:rsidRPr="00520712">
        <w:rPr>
          <w:rFonts w:ascii="Garamond" w:hAnsi="Garamond"/>
          <w:sz w:val="24"/>
          <w:szCs w:val="24"/>
        </w:rPr>
        <w:t xml:space="preserve"> </w:t>
      </w:r>
      <w:proofErr w:type="spellStart"/>
      <w:r w:rsidR="00520712" w:rsidRPr="00520712">
        <w:rPr>
          <w:rFonts w:ascii="Garamond" w:hAnsi="Garamond"/>
          <w:sz w:val="24"/>
          <w:szCs w:val="24"/>
        </w:rPr>
        <w:t>restraint</w:t>
      </w:r>
      <w:proofErr w:type="spellEnd"/>
      <w:r w:rsidR="00520712" w:rsidRPr="00520712">
        <w:rPr>
          <w:rFonts w:ascii="Garamond" w:hAnsi="Garamond"/>
          <w:sz w:val="24"/>
          <w:szCs w:val="24"/>
        </w:rPr>
        <w:t xml:space="preserve"> in </w:t>
      </w:r>
      <w:proofErr w:type="spellStart"/>
      <w:r w:rsidR="00520712" w:rsidRPr="00520712">
        <w:rPr>
          <w:rFonts w:ascii="Garamond" w:hAnsi="Garamond"/>
          <w:sz w:val="24"/>
          <w:szCs w:val="24"/>
        </w:rPr>
        <w:t>psychiatric</w:t>
      </w:r>
      <w:proofErr w:type="spellEnd"/>
    </w:p>
    <w:p w14:paraId="37C11744" w14:textId="7F60ADB0" w:rsidR="00520712" w:rsidRPr="00432DDF" w:rsidRDefault="00520712" w:rsidP="00432DDF">
      <w:pPr>
        <w:pStyle w:val="Fotnotstext"/>
        <w:ind w:left="1304"/>
        <w:contextualSpacing/>
        <w:rPr>
          <w:rFonts w:ascii="Garamond" w:hAnsi="Garamond"/>
          <w:sz w:val="24"/>
          <w:szCs w:val="24"/>
        </w:rPr>
      </w:pPr>
      <w:proofErr w:type="spellStart"/>
      <w:r w:rsidRPr="00520712">
        <w:rPr>
          <w:rFonts w:ascii="Garamond" w:hAnsi="Garamond"/>
          <w:sz w:val="24"/>
          <w:szCs w:val="24"/>
        </w:rPr>
        <w:t>units</w:t>
      </w:r>
      <w:proofErr w:type="spellEnd"/>
      <w:r w:rsidRPr="00520712">
        <w:rPr>
          <w:rFonts w:ascii="Garamond" w:hAnsi="Garamond"/>
          <w:sz w:val="24"/>
          <w:szCs w:val="24"/>
        </w:rPr>
        <w:t>: Perceptions and</w:t>
      </w:r>
      <w:r w:rsidR="00F6209B">
        <w:rPr>
          <w:rFonts w:ascii="Garamond" w:hAnsi="Garamond"/>
          <w:sz w:val="24"/>
          <w:szCs w:val="24"/>
        </w:rPr>
        <w:t xml:space="preserve"> </w:t>
      </w:r>
      <w:proofErr w:type="spellStart"/>
      <w:r w:rsidRPr="00520712">
        <w:rPr>
          <w:rFonts w:ascii="Garamond" w:hAnsi="Garamond"/>
          <w:sz w:val="24"/>
          <w:szCs w:val="24"/>
        </w:rPr>
        <w:t>experiences</w:t>
      </w:r>
      <w:proofErr w:type="spellEnd"/>
      <w:r w:rsidRPr="00520712">
        <w:rPr>
          <w:rFonts w:ascii="Garamond" w:hAnsi="Garamond"/>
          <w:sz w:val="24"/>
          <w:szCs w:val="24"/>
        </w:rPr>
        <w:t xml:space="preserve"> </w:t>
      </w:r>
      <w:proofErr w:type="spellStart"/>
      <w:r w:rsidRPr="00520712">
        <w:rPr>
          <w:rFonts w:ascii="Garamond" w:hAnsi="Garamond"/>
          <w:sz w:val="24"/>
          <w:szCs w:val="24"/>
        </w:rPr>
        <w:t>of</w:t>
      </w:r>
      <w:proofErr w:type="spellEnd"/>
      <w:r w:rsidRPr="00520712">
        <w:rPr>
          <w:rFonts w:ascii="Garamond" w:hAnsi="Garamond"/>
          <w:sz w:val="24"/>
          <w:szCs w:val="24"/>
        </w:rPr>
        <w:t xml:space="preserve"> </w:t>
      </w:r>
      <w:proofErr w:type="spellStart"/>
      <w:r w:rsidRPr="00520712">
        <w:rPr>
          <w:rFonts w:ascii="Garamond" w:hAnsi="Garamond"/>
          <w:sz w:val="24"/>
          <w:szCs w:val="24"/>
        </w:rPr>
        <w:t>nursing</w:t>
      </w:r>
      <w:proofErr w:type="spellEnd"/>
      <w:r w:rsidRPr="00520712">
        <w:rPr>
          <w:rFonts w:ascii="Garamond" w:hAnsi="Garamond"/>
          <w:sz w:val="24"/>
          <w:szCs w:val="24"/>
        </w:rPr>
        <w:t xml:space="preserve"> </w:t>
      </w:r>
      <w:proofErr w:type="spellStart"/>
      <w:r w:rsidRPr="00520712">
        <w:rPr>
          <w:rFonts w:ascii="Garamond" w:hAnsi="Garamond"/>
          <w:sz w:val="24"/>
          <w:szCs w:val="24"/>
        </w:rPr>
        <w:t>staff</w:t>
      </w:r>
      <w:proofErr w:type="spellEnd"/>
      <w:r w:rsidRPr="00520712">
        <w:rPr>
          <w:rFonts w:ascii="Garamond" w:hAnsi="Garamond"/>
          <w:sz w:val="24"/>
          <w:szCs w:val="24"/>
        </w:rPr>
        <w:t>.</w:t>
      </w:r>
      <w:r w:rsidR="00432DDF">
        <w:rPr>
          <w:rFonts w:ascii="Garamond" w:hAnsi="Garamond"/>
          <w:sz w:val="24"/>
          <w:szCs w:val="24"/>
        </w:rPr>
        <w:t xml:space="preserve"> </w:t>
      </w:r>
      <w:proofErr w:type="spellStart"/>
      <w:r w:rsidR="00432DDF" w:rsidRPr="00432DDF">
        <w:rPr>
          <w:rFonts w:ascii="Garamond" w:hAnsi="Garamond"/>
          <w:i/>
          <w:iCs/>
          <w:sz w:val="24"/>
          <w:szCs w:val="24"/>
        </w:rPr>
        <w:t>Archives</w:t>
      </w:r>
      <w:proofErr w:type="spellEnd"/>
      <w:r w:rsidR="00432DDF" w:rsidRPr="00432DDF">
        <w:rPr>
          <w:rFonts w:ascii="Garamond" w:hAnsi="Garamond"/>
          <w:i/>
          <w:iCs/>
          <w:sz w:val="24"/>
          <w:szCs w:val="24"/>
        </w:rPr>
        <w:t xml:space="preserve"> </w:t>
      </w:r>
      <w:proofErr w:type="spellStart"/>
      <w:r w:rsidR="00432DDF" w:rsidRPr="00432DDF">
        <w:rPr>
          <w:rFonts w:ascii="Garamond" w:hAnsi="Garamond"/>
          <w:i/>
          <w:iCs/>
          <w:sz w:val="24"/>
          <w:szCs w:val="24"/>
        </w:rPr>
        <w:t>of</w:t>
      </w:r>
      <w:proofErr w:type="spellEnd"/>
      <w:r w:rsidR="00432DDF" w:rsidRPr="00432DDF">
        <w:rPr>
          <w:rFonts w:ascii="Garamond" w:hAnsi="Garamond"/>
          <w:i/>
          <w:iCs/>
          <w:sz w:val="24"/>
          <w:szCs w:val="24"/>
        </w:rPr>
        <w:t xml:space="preserve"> </w:t>
      </w:r>
      <w:proofErr w:type="spellStart"/>
      <w:r w:rsidR="00432DDF" w:rsidRPr="00432DDF">
        <w:rPr>
          <w:rFonts w:ascii="Garamond" w:hAnsi="Garamond"/>
          <w:i/>
          <w:iCs/>
          <w:sz w:val="24"/>
          <w:szCs w:val="24"/>
        </w:rPr>
        <w:t>psychiatric</w:t>
      </w:r>
      <w:proofErr w:type="spellEnd"/>
      <w:r w:rsidR="00432DDF" w:rsidRPr="00432DDF">
        <w:rPr>
          <w:rFonts w:ascii="Garamond" w:hAnsi="Garamond"/>
          <w:i/>
          <w:iCs/>
          <w:sz w:val="24"/>
          <w:szCs w:val="24"/>
        </w:rPr>
        <w:t xml:space="preserve"> </w:t>
      </w:r>
      <w:proofErr w:type="spellStart"/>
      <w:r w:rsidR="00432DDF" w:rsidRPr="00432DDF">
        <w:rPr>
          <w:rFonts w:ascii="Garamond" w:hAnsi="Garamond"/>
          <w:i/>
          <w:iCs/>
          <w:sz w:val="24"/>
          <w:szCs w:val="24"/>
        </w:rPr>
        <w:t>nursing</w:t>
      </w:r>
      <w:proofErr w:type="spellEnd"/>
      <w:r w:rsidR="00432DDF">
        <w:rPr>
          <w:rFonts w:ascii="Garamond" w:hAnsi="Garamond"/>
          <w:i/>
          <w:iCs/>
          <w:sz w:val="24"/>
          <w:szCs w:val="24"/>
        </w:rPr>
        <w:t xml:space="preserve">. </w:t>
      </w:r>
      <w:r w:rsidR="00432DDF">
        <w:rPr>
          <w:rFonts w:ascii="Garamond" w:hAnsi="Garamond"/>
          <w:sz w:val="24"/>
          <w:szCs w:val="24"/>
        </w:rPr>
        <w:t xml:space="preserve">32(3). DOI: </w:t>
      </w:r>
      <w:hyperlink r:id="rId24" w:tgtFrame="_blank" w:history="1">
        <w:r w:rsidR="001A6D23" w:rsidRPr="001A6D23">
          <w:rPr>
            <w:rStyle w:val="Hyperlnk"/>
            <w:rFonts w:ascii="Garamond" w:hAnsi="Garamond"/>
            <w:color w:val="auto"/>
            <w:sz w:val="24"/>
            <w:szCs w:val="24"/>
            <w:u w:val="none"/>
          </w:rPr>
          <w:t>10.1016/j.apnu.</w:t>
        </w:r>
        <w:proofErr w:type="gramStart"/>
        <w:r w:rsidR="001A6D23" w:rsidRPr="001A6D23">
          <w:rPr>
            <w:rStyle w:val="Hyperlnk"/>
            <w:rFonts w:ascii="Garamond" w:hAnsi="Garamond"/>
            <w:color w:val="auto"/>
            <w:sz w:val="24"/>
            <w:szCs w:val="24"/>
            <w:u w:val="none"/>
          </w:rPr>
          <w:t>2017.11.027</w:t>
        </w:r>
        <w:proofErr w:type="gramEnd"/>
      </w:hyperlink>
    </w:p>
    <w:p w14:paraId="319810C3" w14:textId="77777777" w:rsidR="008752C4" w:rsidRDefault="008752C4" w:rsidP="00520712">
      <w:pPr>
        <w:pStyle w:val="Fotnotstext"/>
        <w:ind w:firstLine="1304"/>
        <w:contextualSpacing/>
        <w:rPr>
          <w:rFonts w:ascii="Garamond" w:hAnsi="Garamond"/>
          <w:sz w:val="24"/>
          <w:szCs w:val="24"/>
        </w:rPr>
      </w:pPr>
    </w:p>
    <w:p w14:paraId="7F5B95BE" w14:textId="77777777" w:rsidR="00A77870" w:rsidRDefault="00F7330D" w:rsidP="00F7330D">
      <w:pPr>
        <w:pStyle w:val="Fotnotstext"/>
        <w:contextualSpacing/>
        <w:rPr>
          <w:rFonts w:ascii="Garamond" w:hAnsi="Garamond"/>
          <w:sz w:val="24"/>
          <w:szCs w:val="24"/>
        </w:rPr>
      </w:pPr>
      <w:r w:rsidRPr="00F7330D">
        <w:rPr>
          <w:rFonts w:ascii="Garamond" w:hAnsi="Garamond"/>
          <w:sz w:val="24"/>
          <w:szCs w:val="24"/>
        </w:rPr>
        <w:t>Välimäki</w:t>
      </w:r>
      <w:r w:rsidR="00A76631">
        <w:rPr>
          <w:rFonts w:ascii="Garamond" w:hAnsi="Garamond"/>
          <w:sz w:val="24"/>
          <w:szCs w:val="24"/>
        </w:rPr>
        <w:t xml:space="preserve">, M., Yang, M., </w:t>
      </w:r>
      <w:proofErr w:type="spellStart"/>
      <w:r w:rsidR="00A76631">
        <w:rPr>
          <w:rFonts w:ascii="Garamond" w:hAnsi="Garamond"/>
          <w:sz w:val="24"/>
          <w:szCs w:val="24"/>
        </w:rPr>
        <w:t>Vahlberg</w:t>
      </w:r>
      <w:proofErr w:type="spellEnd"/>
      <w:r w:rsidR="00A76631">
        <w:rPr>
          <w:rFonts w:ascii="Garamond" w:hAnsi="Garamond"/>
          <w:sz w:val="24"/>
          <w:szCs w:val="24"/>
        </w:rPr>
        <w:t>, T.</w:t>
      </w:r>
      <w:r w:rsidR="008B65D6">
        <w:rPr>
          <w:rFonts w:ascii="Garamond" w:hAnsi="Garamond"/>
          <w:sz w:val="24"/>
          <w:szCs w:val="24"/>
        </w:rPr>
        <w:t xml:space="preserve">, </w:t>
      </w:r>
      <w:proofErr w:type="spellStart"/>
      <w:r w:rsidR="008B65D6">
        <w:rPr>
          <w:rFonts w:ascii="Garamond" w:hAnsi="Garamond"/>
          <w:sz w:val="24"/>
          <w:szCs w:val="24"/>
        </w:rPr>
        <w:t>Lantta</w:t>
      </w:r>
      <w:proofErr w:type="spellEnd"/>
      <w:r w:rsidR="008B65D6">
        <w:rPr>
          <w:rFonts w:ascii="Garamond" w:hAnsi="Garamond"/>
          <w:sz w:val="24"/>
          <w:szCs w:val="24"/>
        </w:rPr>
        <w:t xml:space="preserve">, T., Pekurinen, V. Antilla, M. &amp; </w:t>
      </w:r>
      <w:r w:rsidR="00A77870">
        <w:rPr>
          <w:rFonts w:ascii="Garamond" w:hAnsi="Garamond"/>
          <w:sz w:val="24"/>
          <w:szCs w:val="24"/>
        </w:rPr>
        <w:t>Normand, S-L.</w:t>
      </w:r>
    </w:p>
    <w:p w14:paraId="5DC5A2FC" w14:textId="2563C3CF" w:rsidR="00F7330D" w:rsidRDefault="00F7330D" w:rsidP="00A77870">
      <w:pPr>
        <w:pStyle w:val="Fotnotstext"/>
        <w:ind w:firstLine="1304"/>
        <w:contextualSpacing/>
        <w:rPr>
          <w:rFonts w:ascii="Garamond" w:hAnsi="Garamond"/>
          <w:sz w:val="24"/>
          <w:szCs w:val="24"/>
        </w:rPr>
      </w:pPr>
      <w:r w:rsidRPr="00F7330D">
        <w:rPr>
          <w:rFonts w:ascii="Garamond" w:hAnsi="Garamond"/>
          <w:sz w:val="24"/>
          <w:szCs w:val="24"/>
        </w:rPr>
        <w:t xml:space="preserve">(2019). Trends in the </w:t>
      </w:r>
      <w:proofErr w:type="spellStart"/>
      <w:r w:rsidRPr="00F7330D">
        <w:rPr>
          <w:rFonts w:ascii="Garamond" w:hAnsi="Garamond"/>
          <w:sz w:val="24"/>
          <w:szCs w:val="24"/>
        </w:rPr>
        <w:t>use</w:t>
      </w:r>
      <w:proofErr w:type="spellEnd"/>
      <w:r w:rsidRPr="00F7330D">
        <w:rPr>
          <w:rFonts w:ascii="Garamond" w:hAnsi="Garamond"/>
          <w:sz w:val="24"/>
          <w:szCs w:val="24"/>
        </w:rPr>
        <w:t xml:space="preserve"> </w:t>
      </w:r>
      <w:proofErr w:type="spellStart"/>
      <w:r w:rsidRPr="00F7330D">
        <w:rPr>
          <w:rFonts w:ascii="Garamond" w:hAnsi="Garamond"/>
          <w:sz w:val="24"/>
          <w:szCs w:val="24"/>
        </w:rPr>
        <w:t>of</w:t>
      </w:r>
      <w:proofErr w:type="spellEnd"/>
      <w:r w:rsidRPr="00F7330D">
        <w:rPr>
          <w:rFonts w:ascii="Garamond" w:hAnsi="Garamond"/>
          <w:sz w:val="24"/>
          <w:szCs w:val="24"/>
        </w:rPr>
        <w:t xml:space="preserve"> </w:t>
      </w:r>
      <w:proofErr w:type="spellStart"/>
      <w:r w:rsidRPr="00F7330D">
        <w:rPr>
          <w:rFonts w:ascii="Garamond" w:hAnsi="Garamond"/>
          <w:sz w:val="24"/>
          <w:szCs w:val="24"/>
        </w:rPr>
        <w:t>coercive</w:t>
      </w:r>
      <w:proofErr w:type="spellEnd"/>
      <w:r w:rsidRPr="00F7330D">
        <w:rPr>
          <w:rFonts w:ascii="Garamond" w:hAnsi="Garamond"/>
          <w:sz w:val="24"/>
          <w:szCs w:val="24"/>
        </w:rPr>
        <w:t xml:space="preserve"> </w:t>
      </w:r>
      <w:proofErr w:type="spellStart"/>
      <w:r w:rsidRPr="00F7330D">
        <w:rPr>
          <w:rFonts w:ascii="Garamond" w:hAnsi="Garamond"/>
          <w:sz w:val="24"/>
          <w:szCs w:val="24"/>
        </w:rPr>
        <w:t>measures</w:t>
      </w:r>
      <w:proofErr w:type="spellEnd"/>
      <w:r w:rsidRPr="00F7330D">
        <w:rPr>
          <w:rFonts w:ascii="Garamond" w:hAnsi="Garamond"/>
          <w:sz w:val="24"/>
          <w:szCs w:val="24"/>
        </w:rPr>
        <w:t xml:space="preserve"> in </w:t>
      </w:r>
      <w:proofErr w:type="spellStart"/>
      <w:r w:rsidRPr="00F7330D">
        <w:rPr>
          <w:rFonts w:ascii="Garamond" w:hAnsi="Garamond"/>
          <w:sz w:val="24"/>
          <w:szCs w:val="24"/>
        </w:rPr>
        <w:t>Finnish</w:t>
      </w:r>
      <w:proofErr w:type="spellEnd"/>
      <w:r w:rsidRPr="00F7330D">
        <w:rPr>
          <w:rFonts w:ascii="Garamond" w:hAnsi="Garamond"/>
          <w:sz w:val="24"/>
          <w:szCs w:val="24"/>
        </w:rPr>
        <w:t xml:space="preserve"> </w:t>
      </w:r>
      <w:proofErr w:type="spellStart"/>
      <w:r w:rsidRPr="00F7330D">
        <w:rPr>
          <w:rFonts w:ascii="Garamond" w:hAnsi="Garamond"/>
          <w:sz w:val="24"/>
          <w:szCs w:val="24"/>
        </w:rPr>
        <w:t>psychiatric</w:t>
      </w:r>
      <w:proofErr w:type="spellEnd"/>
      <w:r w:rsidRPr="00F7330D">
        <w:rPr>
          <w:rFonts w:ascii="Garamond" w:hAnsi="Garamond"/>
          <w:sz w:val="24"/>
          <w:szCs w:val="24"/>
        </w:rPr>
        <w:t xml:space="preserve"> hospitals: a</w:t>
      </w:r>
    </w:p>
    <w:p w14:paraId="6ABBDAA4" w14:textId="77777777" w:rsidR="004B7A4A" w:rsidRDefault="00F7330D" w:rsidP="004B7A4A">
      <w:pPr>
        <w:pStyle w:val="Fotnotstext"/>
        <w:ind w:firstLine="1304"/>
        <w:contextualSpacing/>
        <w:rPr>
          <w:rFonts w:ascii="Garamond" w:hAnsi="Garamond"/>
          <w:sz w:val="24"/>
          <w:szCs w:val="24"/>
        </w:rPr>
      </w:pPr>
      <w:proofErr w:type="gramStart"/>
      <w:r w:rsidRPr="00F7330D">
        <w:rPr>
          <w:rFonts w:ascii="Garamond" w:hAnsi="Garamond"/>
          <w:sz w:val="24"/>
          <w:szCs w:val="24"/>
        </w:rPr>
        <w:t xml:space="preserve">register </w:t>
      </w:r>
      <w:proofErr w:type="spellStart"/>
      <w:r w:rsidRPr="00F7330D">
        <w:rPr>
          <w:rFonts w:ascii="Garamond" w:hAnsi="Garamond"/>
          <w:sz w:val="24"/>
          <w:szCs w:val="24"/>
        </w:rPr>
        <w:t>analysis</w:t>
      </w:r>
      <w:proofErr w:type="spellEnd"/>
      <w:proofErr w:type="gramEnd"/>
      <w:r w:rsidRPr="00F7330D">
        <w:rPr>
          <w:rFonts w:ascii="Garamond" w:hAnsi="Garamond"/>
          <w:sz w:val="24"/>
          <w:szCs w:val="24"/>
        </w:rPr>
        <w:t xml:space="preserve"> </w:t>
      </w:r>
      <w:proofErr w:type="spellStart"/>
      <w:r w:rsidRPr="00F7330D">
        <w:rPr>
          <w:rFonts w:ascii="Garamond" w:hAnsi="Garamond"/>
          <w:sz w:val="24"/>
          <w:szCs w:val="24"/>
        </w:rPr>
        <w:t>of</w:t>
      </w:r>
      <w:proofErr w:type="spellEnd"/>
      <w:r w:rsidRPr="00F7330D">
        <w:rPr>
          <w:rFonts w:ascii="Garamond" w:hAnsi="Garamond"/>
          <w:sz w:val="24"/>
          <w:szCs w:val="24"/>
        </w:rPr>
        <w:t xml:space="preserve"> the </w:t>
      </w:r>
      <w:proofErr w:type="spellStart"/>
      <w:r w:rsidRPr="00F7330D">
        <w:rPr>
          <w:rFonts w:ascii="Garamond" w:hAnsi="Garamond"/>
          <w:sz w:val="24"/>
          <w:szCs w:val="24"/>
        </w:rPr>
        <w:t>past</w:t>
      </w:r>
      <w:proofErr w:type="spellEnd"/>
      <w:r w:rsidRPr="00F7330D">
        <w:rPr>
          <w:rFonts w:ascii="Garamond" w:hAnsi="Garamond"/>
          <w:sz w:val="24"/>
          <w:szCs w:val="24"/>
        </w:rPr>
        <w:t xml:space="preserve"> </w:t>
      </w:r>
      <w:proofErr w:type="spellStart"/>
      <w:r w:rsidRPr="00F7330D">
        <w:rPr>
          <w:rFonts w:ascii="Garamond" w:hAnsi="Garamond"/>
          <w:sz w:val="24"/>
          <w:szCs w:val="24"/>
        </w:rPr>
        <w:t>two</w:t>
      </w:r>
      <w:proofErr w:type="spellEnd"/>
      <w:r w:rsidRPr="00F7330D">
        <w:rPr>
          <w:rFonts w:ascii="Garamond" w:hAnsi="Garamond"/>
          <w:sz w:val="24"/>
          <w:szCs w:val="24"/>
        </w:rPr>
        <w:t xml:space="preserve"> </w:t>
      </w:r>
      <w:proofErr w:type="spellStart"/>
      <w:r w:rsidRPr="00F7330D">
        <w:rPr>
          <w:rFonts w:ascii="Garamond" w:hAnsi="Garamond"/>
          <w:sz w:val="24"/>
          <w:szCs w:val="24"/>
        </w:rPr>
        <w:t>decades</w:t>
      </w:r>
      <w:proofErr w:type="spellEnd"/>
      <w:r w:rsidR="001A6D23">
        <w:rPr>
          <w:rFonts w:ascii="Garamond" w:hAnsi="Garamond"/>
          <w:sz w:val="24"/>
          <w:szCs w:val="24"/>
        </w:rPr>
        <w:t>.</w:t>
      </w:r>
      <w:r w:rsidR="00756CC9">
        <w:rPr>
          <w:rFonts w:ascii="Garamond" w:hAnsi="Garamond"/>
          <w:sz w:val="24"/>
          <w:szCs w:val="24"/>
        </w:rPr>
        <w:t xml:space="preserve"> </w:t>
      </w:r>
      <w:r w:rsidR="00756CC9" w:rsidRPr="004B7A4A">
        <w:rPr>
          <w:rFonts w:ascii="Garamond" w:hAnsi="Garamond"/>
          <w:i/>
          <w:iCs/>
          <w:sz w:val="24"/>
          <w:szCs w:val="24"/>
        </w:rPr>
        <w:t xml:space="preserve">BMC </w:t>
      </w:r>
      <w:proofErr w:type="spellStart"/>
      <w:r w:rsidR="00756CC9" w:rsidRPr="004B7A4A">
        <w:rPr>
          <w:rFonts w:ascii="Garamond" w:hAnsi="Garamond"/>
          <w:i/>
          <w:iCs/>
          <w:sz w:val="24"/>
          <w:szCs w:val="24"/>
        </w:rPr>
        <w:t>Psychiatry</w:t>
      </w:r>
      <w:proofErr w:type="spellEnd"/>
      <w:r w:rsidR="004B7A4A" w:rsidRPr="004B7A4A">
        <w:rPr>
          <w:rFonts w:ascii="Garamond" w:hAnsi="Garamond"/>
          <w:i/>
          <w:iCs/>
          <w:sz w:val="24"/>
          <w:szCs w:val="24"/>
        </w:rPr>
        <w:t>.</w:t>
      </w:r>
      <w:r w:rsidR="004B7A4A">
        <w:rPr>
          <w:rFonts w:ascii="Garamond" w:hAnsi="Garamond"/>
          <w:sz w:val="24"/>
          <w:szCs w:val="24"/>
        </w:rPr>
        <w:t xml:space="preserve"> 19(1). DOI:</w:t>
      </w:r>
    </w:p>
    <w:p w14:paraId="488A5ED5" w14:textId="097BBAD9" w:rsidR="00F7330D" w:rsidRPr="004B7A4A" w:rsidRDefault="00756CC9" w:rsidP="004B7A4A">
      <w:pPr>
        <w:pStyle w:val="Fotnotstext"/>
        <w:ind w:firstLine="1304"/>
        <w:contextualSpacing/>
        <w:rPr>
          <w:rFonts w:ascii="Garamond" w:hAnsi="Garamond"/>
        </w:rPr>
      </w:pPr>
      <w:proofErr w:type="gramStart"/>
      <w:r w:rsidRPr="00756CC9">
        <w:rPr>
          <w:rFonts w:ascii="Garamond" w:hAnsi="Garamond"/>
          <w:sz w:val="24"/>
          <w:szCs w:val="24"/>
        </w:rPr>
        <w:t>10.1186</w:t>
      </w:r>
      <w:proofErr w:type="gramEnd"/>
      <w:r w:rsidRPr="00756CC9">
        <w:rPr>
          <w:rFonts w:ascii="Garamond" w:hAnsi="Garamond"/>
          <w:sz w:val="24"/>
          <w:szCs w:val="24"/>
        </w:rPr>
        <w:t>/s12888-019-2200-x.</w:t>
      </w:r>
    </w:p>
    <w:p w14:paraId="5D0516BC" w14:textId="77777777" w:rsidR="008752C4" w:rsidRDefault="008752C4" w:rsidP="00F7330D">
      <w:pPr>
        <w:pStyle w:val="Fotnotstext"/>
        <w:ind w:firstLine="1304"/>
        <w:contextualSpacing/>
        <w:rPr>
          <w:rFonts w:ascii="Garamond" w:hAnsi="Garamond"/>
          <w:sz w:val="24"/>
          <w:szCs w:val="24"/>
        </w:rPr>
      </w:pPr>
    </w:p>
    <w:p w14:paraId="07AA6A27" w14:textId="55DA42DF" w:rsidR="002C0640" w:rsidRDefault="002C0640" w:rsidP="002C0640">
      <w:pPr>
        <w:pStyle w:val="Fotnotstext"/>
        <w:contextualSpacing/>
        <w:rPr>
          <w:rFonts w:ascii="Garamond" w:hAnsi="Garamond"/>
          <w:sz w:val="24"/>
          <w:szCs w:val="24"/>
        </w:rPr>
      </w:pPr>
      <w:r w:rsidRPr="002C0640">
        <w:rPr>
          <w:rFonts w:ascii="Garamond" w:hAnsi="Garamond"/>
          <w:sz w:val="24"/>
          <w:szCs w:val="24"/>
        </w:rPr>
        <w:t>Wallsten</w:t>
      </w:r>
      <w:r w:rsidR="00FE43CB">
        <w:rPr>
          <w:rFonts w:ascii="Garamond" w:hAnsi="Garamond"/>
          <w:sz w:val="24"/>
          <w:szCs w:val="24"/>
        </w:rPr>
        <w:t xml:space="preserve">, T. </w:t>
      </w:r>
      <w:r w:rsidRPr="002C0640">
        <w:rPr>
          <w:rFonts w:ascii="Garamond" w:hAnsi="Garamond"/>
          <w:sz w:val="24"/>
          <w:szCs w:val="24"/>
        </w:rPr>
        <w:t>&amp; Kjellin</w:t>
      </w:r>
      <w:r w:rsidR="00FE43CB">
        <w:rPr>
          <w:rFonts w:ascii="Garamond" w:hAnsi="Garamond"/>
          <w:sz w:val="24"/>
          <w:szCs w:val="24"/>
        </w:rPr>
        <w:t>, L.</w:t>
      </w:r>
      <w:r w:rsidRPr="002C0640">
        <w:rPr>
          <w:rFonts w:ascii="Garamond" w:hAnsi="Garamond"/>
          <w:sz w:val="24"/>
          <w:szCs w:val="24"/>
        </w:rPr>
        <w:t xml:space="preserve"> (2004). </w:t>
      </w:r>
      <w:proofErr w:type="spellStart"/>
      <w:r w:rsidRPr="002C0640">
        <w:rPr>
          <w:rFonts w:ascii="Garamond" w:hAnsi="Garamond"/>
          <w:sz w:val="24"/>
          <w:szCs w:val="24"/>
        </w:rPr>
        <w:t>Involuntarily</w:t>
      </w:r>
      <w:proofErr w:type="spellEnd"/>
      <w:r w:rsidRPr="002C0640">
        <w:rPr>
          <w:rFonts w:ascii="Garamond" w:hAnsi="Garamond"/>
          <w:sz w:val="24"/>
          <w:szCs w:val="24"/>
        </w:rPr>
        <w:t xml:space="preserve"> and </w:t>
      </w:r>
      <w:proofErr w:type="spellStart"/>
      <w:r w:rsidRPr="002C0640">
        <w:rPr>
          <w:rFonts w:ascii="Garamond" w:hAnsi="Garamond"/>
          <w:sz w:val="24"/>
          <w:szCs w:val="24"/>
        </w:rPr>
        <w:t>voluntarily</w:t>
      </w:r>
      <w:proofErr w:type="spellEnd"/>
      <w:r w:rsidRPr="002C0640">
        <w:rPr>
          <w:rFonts w:ascii="Garamond" w:hAnsi="Garamond"/>
          <w:sz w:val="24"/>
          <w:szCs w:val="24"/>
        </w:rPr>
        <w:t xml:space="preserve"> </w:t>
      </w:r>
      <w:proofErr w:type="spellStart"/>
      <w:r w:rsidRPr="002C0640">
        <w:rPr>
          <w:rFonts w:ascii="Garamond" w:hAnsi="Garamond"/>
          <w:sz w:val="24"/>
          <w:szCs w:val="24"/>
        </w:rPr>
        <w:t>admitted</w:t>
      </w:r>
      <w:proofErr w:type="spellEnd"/>
      <w:r w:rsidRPr="002C0640">
        <w:rPr>
          <w:rFonts w:ascii="Garamond" w:hAnsi="Garamond"/>
          <w:sz w:val="24"/>
          <w:szCs w:val="24"/>
        </w:rPr>
        <w:t xml:space="preserve"> patients' </w:t>
      </w:r>
      <w:proofErr w:type="spellStart"/>
      <w:r w:rsidRPr="002C0640">
        <w:rPr>
          <w:rFonts w:ascii="Garamond" w:hAnsi="Garamond"/>
          <w:sz w:val="24"/>
          <w:szCs w:val="24"/>
        </w:rPr>
        <w:t>experiences</w:t>
      </w:r>
      <w:proofErr w:type="spellEnd"/>
      <w:r w:rsidRPr="002C0640">
        <w:rPr>
          <w:rFonts w:ascii="Garamond" w:hAnsi="Garamond"/>
          <w:sz w:val="24"/>
          <w:szCs w:val="24"/>
        </w:rPr>
        <w:t xml:space="preserve"> </w:t>
      </w:r>
      <w:proofErr w:type="spellStart"/>
      <w:r w:rsidRPr="002C0640">
        <w:rPr>
          <w:rFonts w:ascii="Garamond" w:hAnsi="Garamond"/>
          <w:sz w:val="24"/>
          <w:szCs w:val="24"/>
        </w:rPr>
        <w:t>of</w:t>
      </w:r>
      <w:proofErr w:type="spellEnd"/>
    </w:p>
    <w:p w14:paraId="076D1E72" w14:textId="77777777" w:rsidR="002C0640" w:rsidRDefault="002C0640" w:rsidP="002C0640">
      <w:pPr>
        <w:pStyle w:val="Fotnotstext"/>
        <w:ind w:firstLine="1304"/>
        <w:contextualSpacing/>
        <w:rPr>
          <w:rFonts w:ascii="Garamond" w:hAnsi="Garamond"/>
          <w:sz w:val="24"/>
          <w:szCs w:val="24"/>
        </w:rPr>
      </w:pPr>
      <w:proofErr w:type="spellStart"/>
      <w:r w:rsidRPr="002C0640">
        <w:rPr>
          <w:rFonts w:ascii="Garamond" w:hAnsi="Garamond"/>
          <w:sz w:val="24"/>
          <w:szCs w:val="24"/>
        </w:rPr>
        <w:t>psychiatric</w:t>
      </w:r>
      <w:proofErr w:type="spellEnd"/>
      <w:r w:rsidRPr="002C0640">
        <w:rPr>
          <w:rFonts w:ascii="Garamond" w:hAnsi="Garamond"/>
          <w:sz w:val="24"/>
          <w:szCs w:val="24"/>
        </w:rPr>
        <w:t xml:space="preserve"> </w:t>
      </w:r>
      <w:proofErr w:type="spellStart"/>
      <w:r w:rsidRPr="002C0640">
        <w:rPr>
          <w:rFonts w:ascii="Garamond" w:hAnsi="Garamond"/>
          <w:sz w:val="24"/>
          <w:szCs w:val="24"/>
        </w:rPr>
        <w:t>admission</w:t>
      </w:r>
      <w:proofErr w:type="spellEnd"/>
      <w:r w:rsidRPr="002C0640">
        <w:rPr>
          <w:rFonts w:ascii="Garamond" w:hAnsi="Garamond"/>
          <w:sz w:val="24"/>
          <w:szCs w:val="24"/>
        </w:rPr>
        <w:t xml:space="preserve"> and </w:t>
      </w:r>
      <w:proofErr w:type="spellStart"/>
      <w:r w:rsidRPr="002C0640">
        <w:rPr>
          <w:rFonts w:ascii="Garamond" w:hAnsi="Garamond"/>
          <w:sz w:val="24"/>
          <w:szCs w:val="24"/>
        </w:rPr>
        <w:t>treatment</w:t>
      </w:r>
      <w:proofErr w:type="spellEnd"/>
      <w:r w:rsidRPr="002C0640">
        <w:rPr>
          <w:rFonts w:ascii="Garamond" w:hAnsi="Garamond"/>
          <w:sz w:val="24"/>
          <w:szCs w:val="24"/>
        </w:rPr>
        <w:t xml:space="preserve"> -A </w:t>
      </w:r>
      <w:proofErr w:type="spellStart"/>
      <w:r w:rsidRPr="002C0640">
        <w:rPr>
          <w:rFonts w:ascii="Garamond" w:hAnsi="Garamond"/>
          <w:sz w:val="24"/>
          <w:szCs w:val="24"/>
        </w:rPr>
        <w:t>comparison</w:t>
      </w:r>
      <w:proofErr w:type="spellEnd"/>
      <w:r w:rsidRPr="002C0640">
        <w:rPr>
          <w:rFonts w:ascii="Garamond" w:hAnsi="Garamond"/>
          <w:sz w:val="24"/>
          <w:szCs w:val="24"/>
        </w:rPr>
        <w:t xml:space="preserve"> </w:t>
      </w:r>
      <w:proofErr w:type="spellStart"/>
      <w:r w:rsidRPr="002C0640">
        <w:rPr>
          <w:rFonts w:ascii="Garamond" w:hAnsi="Garamond"/>
          <w:sz w:val="24"/>
          <w:szCs w:val="24"/>
        </w:rPr>
        <w:t>before</w:t>
      </w:r>
      <w:proofErr w:type="spellEnd"/>
      <w:r w:rsidRPr="002C0640">
        <w:rPr>
          <w:rFonts w:ascii="Garamond" w:hAnsi="Garamond"/>
          <w:sz w:val="24"/>
          <w:szCs w:val="24"/>
        </w:rPr>
        <w:t xml:space="preserve"> and </w:t>
      </w:r>
      <w:proofErr w:type="spellStart"/>
      <w:r w:rsidRPr="002C0640">
        <w:rPr>
          <w:rFonts w:ascii="Garamond" w:hAnsi="Garamond"/>
          <w:sz w:val="24"/>
          <w:szCs w:val="24"/>
        </w:rPr>
        <w:t>after</w:t>
      </w:r>
      <w:proofErr w:type="spellEnd"/>
      <w:r w:rsidRPr="002C0640">
        <w:rPr>
          <w:rFonts w:ascii="Garamond" w:hAnsi="Garamond"/>
          <w:sz w:val="24"/>
          <w:szCs w:val="24"/>
        </w:rPr>
        <w:t xml:space="preserve"> </w:t>
      </w:r>
      <w:proofErr w:type="spellStart"/>
      <w:r w:rsidRPr="002C0640">
        <w:rPr>
          <w:rFonts w:ascii="Garamond" w:hAnsi="Garamond"/>
          <w:sz w:val="24"/>
          <w:szCs w:val="24"/>
        </w:rPr>
        <w:t>changed</w:t>
      </w:r>
      <w:proofErr w:type="spellEnd"/>
    </w:p>
    <w:p w14:paraId="1637FBB3" w14:textId="1EC257A1" w:rsidR="002C0640" w:rsidRPr="00AC3F1C" w:rsidRDefault="002C0640" w:rsidP="002C0640">
      <w:pPr>
        <w:pStyle w:val="Fotnotstext"/>
        <w:ind w:left="1304"/>
        <w:contextualSpacing/>
        <w:rPr>
          <w:rFonts w:ascii="Garamond" w:hAnsi="Garamond"/>
          <w:sz w:val="24"/>
          <w:szCs w:val="24"/>
        </w:rPr>
      </w:pPr>
      <w:proofErr w:type="spellStart"/>
      <w:r w:rsidRPr="002C0640">
        <w:rPr>
          <w:rFonts w:ascii="Garamond" w:hAnsi="Garamond"/>
          <w:sz w:val="24"/>
          <w:szCs w:val="24"/>
        </w:rPr>
        <w:t>legislation</w:t>
      </w:r>
      <w:proofErr w:type="spellEnd"/>
      <w:r w:rsidRPr="002C0640">
        <w:rPr>
          <w:rFonts w:ascii="Garamond" w:hAnsi="Garamond"/>
          <w:sz w:val="24"/>
          <w:szCs w:val="24"/>
        </w:rPr>
        <w:t xml:space="preserve"> in Sweden.</w:t>
      </w:r>
      <w:r w:rsidR="00FE43CB">
        <w:rPr>
          <w:rFonts w:ascii="Garamond" w:hAnsi="Garamond"/>
          <w:sz w:val="24"/>
          <w:szCs w:val="24"/>
        </w:rPr>
        <w:t xml:space="preserve"> </w:t>
      </w:r>
      <w:proofErr w:type="spellStart"/>
      <w:r w:rsidR="00AC3F1C" w:rsidRPr="00AC3F1C">
        <w:rPr>
          <w:rFonts w:ascii="Garamond" w:hAnsi="Garamond"/>
          <w:i/>
          <w:iCs/>
          <w:sz w:val="24"/>
          <w:szCs w:val="24"/>
        </w:rPr>
        <w:t>European</w:t>
      </w:r>
      <w:proofErr w:type="spellEnd"/>
      <w:r w:rsidR="00AC3F1C" w:rsidRPr="00AC3F1C">
        <w:rPr>
          <w:rFonts w:ascii="Garamond" w:hAnsi="Garamond"/>
          <w:i/>
          <w:iCs/>
          <w:sz w:val="24"/>
          <w:szCs w:val="24"/>
        </w:rPr>
        <w:t xml:space="preserve"> </w:t>
      </w:r>
      <w:proofErr w:type="spellStart"/>
      <w:proofErr w:type="gramStart"/>
      <w:r w:rsidR="00AC3F1C" w:rsidRPr="00AC3F1C">
        <w:rPr>
          <w:rFonts w:ascii="Garamond" w:hAnsi="Garamond"/>
          <w:i/>
          <w:iCs/>
          <w:sz w:val="24"/>
          <w:szCs w:val="24"/>
        </w:rPr>
        <w:t>psychiatry</w:t>
      </w:r>
      <w:proofErr w:type="spellEnd"/>
      <w:r w:rsidR="00AC3F1C" w:rsidRPr="00AC3F1C">
        <w:rPr>
          <w:rFonts w:ascii="Garamond" w:hAnsi="Garamond"/>
          <w:i/>
          <w:iCs/>
          <w:sz w:val="24"/>
          <w:szCs w:val="24"/>
        </w:rPr>
        <w:t xml:space="preserve"> :</w:t>
      </w:r>
      <w:proofErr w:type="gramEnd"/>
      <w:r w:rsidR="00AC3F1C" w:rsidRPr="00AC3F1C">
        <w:rPr>
          <w:rFonts w:ascii="Garamond" w:hAnsi="Garamond"/>
          <w:i/>
          <w:iCs/>
          <w:sz w:val="24"/>
          <w:szCs w:val="24"/>
        </w:rPr>
        <w:t xml:space="preserve"> the journal </w:t>
      </w:r>
      <w:proofErr w:type="spellStart"/>
      <w:r w:rsidR="00AC3F1C" w:rsidRPr="00AC3F1C">
        <w:rPr>
          <w:rFonts w:ascii="Garamond" w:hAnsi="Garamond"/>
          <w:i/>
          <w:iCs/>
          <w:sz w:val="24"/>
          <w:szCs w:val="24"/>
        </w:rPr>
        <w:t>of</w:t>
      </w:r>
      <w:proofErr w:type="spellEnd"/>
      <w:r w:rsidR="00AC3F1C" w:rsidRPr="00AC3F1C">
        <w:rPr>
          <w:rFonts w:ascii="Garamond" w:hAnsi="Garamond"/>
          <w:i/>
          <w:iCs/>
          <w:sz w:val="24"/>
          <w:szCs w:val="24"/>
        </w:rPr>
        <w:t xml:space="preserve"> the Association </w:t>
      </w:r>
      <w:proofErr w:type="spellStart"/>
      <w:r w:rsidR="00AC3F1C" w:rsidRPr="00AC3F1C">
        <w:rPr>
          <w:rFonts w:ascii="Garamond" w:hAnsi="Garamond"/>
          <w:i/>
          <w:iCs/>
          <w:sz w:val="24"/>
          <w:szCs w:val="24"/>
        </w:rPr>
        <w:t>of</w:t>
      </w:r>
      <w:proofErr w:type="spellEnd"/>
      <w:r w:rsidR="00AC3F1C" w:rsidRPr="00AC3F1C">
        <w:rPr>
          <w:rFonts w:ascii="Garamond" w:hAnsi="Garamond"/>
          <w:i/>
          <w:iCs/>
          <w:sz w:val="24"/>
          <w:szCs w:val="24"/>
        </w:rPr>
        <w:t xml:space="preserve"> </w:t>
      </w:r>
      <w:proofErr w:type="spellStart"/>
      <w:r w:rsidR="00AC3F1C" w:rsidRPr="00AC3F1C">
        <w:rPr>
          <w:rFonts w:ascii="Garamond" w:hAnsi="Garamond"/>
          <w:i/>
          <w:iCs/>
          <w:sz w:val="24"/>
          <w:szCs w:val="24"/>
        </w:rPr>
        <w:t>European</w:t>
      </w:r>
      <w:proofErr w:type="spellEnd"/>
      <w:r w:rsidR="00AC3F1C" w:rsidRPr="00AC3F1C">
        <w:rPr>
          <w:rFonts w:ascii="Garamond" w:hAnsi="Garamond"/>
          <w:i/>
          <w:iCs/>
          <w:sz w:val="24"/>
          <w:szCs w:val="24"/>
        </w:rPr>
        <w:t xml:space="preserve"> </w:t>
      </w:r>
      <w:proofErr w:type="spellStart"/>
      <w:r w:rsidR="00AC3F1C" w:rsidRPr="00AC3F1C">
        <w:rPr>
          <w:rFonts w:ascii="Garamond" w:hAnsi="Garamond"/>
          <w:i/>
          <w:iCs/>
          <w:sz w:val="24"/>
          <w:szCs w:val="24"/>
        </w:rPr>
        <w:t>Psychiatrists</w:t>
      </w:r>
      <w:proofErr w:type="spellEnd"/>
      <w:r w:rsidR="00AC3F1C">
        <w:rPr>
          <w:rFonts w:ascii="Garamond" w:hAnsi="Garamond"/>
          <w:i/>
          <w:iCs/>
          <w:sz w:val="24"/>
          <w:szCs w:val="24"/>
        </w:rPr>
        <w:t xml:space="preserve"> </w:t>
      </w:r>
      <w:r w:rsidR="00AC3F1C">
        <w:rPr>
          <w:rFonts w:ascii="Garamond" w:hAnsi="Garamond"/>
          <w:sz w:val="24"/>
          <w:szCs w:val="24"/>
        </w:rPr>
        <w:t xml:space="preserve">19(8). </w:t>
      </w:r>
      <w:r w:rsidR="004C199A">
        <w:rPr>
          <w:rFonts w:ascii="Garamond" w:hAnsi="Garamond"/>
          <w:sz w:val="24"/>
          <w:szCs w:val="24"/>
        </w:rPr>
        <w:t xml:space="preserve">DOI: </w:t>
      </w:r>
      <w:hyperlink r:id="rId25" w:tgtFrame="_blank" w:history="1">
        <w:r w:rsidR="004C199A" w:rsidRPr="004C199A">
          <w:rPr>
            <w:rStyle w:val="Hyperlnk"/>
            <w:rFonts w:ascii="Garamond" w:hAnsi="Garamond"/>
            <w:color w:val="auto"/>
            <w:sz w:val="24"/>
            <w:szCs w:val="24"/>
            <w:u w:val="none"/>
          </w:rPr>
          <w:t>10.1016/j.eurpsy.</w:t>
        </w:r>
        <w:proofErr w:type="gramStart"/>
        <w:r w:rsidR="004C199A" w:rsidRPr="004C199A">
          <w:rPr>
            <w:rStyle w:val="Hyperlnk"/>
            <w:rFonts w:ascii="Garamond" w:hAnsi="Garamond"/>
            <w:color w:val="auto"/>
            <w:sz w:val="24"/>
            <w:szCs w:val="24"/>
            <w:u w:val="none"/>
          </w:rPr>
          <w:t>2004.06.029</w:t>
        </w:r>
        <w:proofErr w:type="gramEnd"/>
      </w:hyperlink>
    </w:p>
    <w:p w14:paraId="455E55C6" w14:textId="77777777" w:rsidR="008752C4" w:rsidRDefault="008752C4" w:rsidP="002C0640">
      <w:pPr>
        <w:pStyle w:val="Fotnotstext"/>
        <w:ind w:left="1304"/>
        <w:contextualSpacing/>
        <w:rPr>
          <w:rFonts w:ascii="Garamond" w:hAnsi="Garamond"/>
          <w:sz w:val="24"/>
          <w:szCs w:val="24"/>
        </w:rPr>
      </w:pPr>
    </w:p>
    <w:p w14:paraId="1316FC23" w14:textId="77777777" w:rsidR="00DD30A8" w:rsidRDefault="00905330" w:rsidP="00905330">
      <w:pPr>
        <w:pStyle w:val="Fotnotstext"/>
        <w:contextualSpacing/>
        <w:rPr>
          <w:rFonts w:ascii="Garamond" w:hAnsi="Garamond"/>
          <w:sz w:val="24"/>
          <w:szCs w:val="24"/>
        </w:rPr>
      </w:pPr>
      <w:proofErr w:type="spellStart"/>
      <w:r w:rsidRPr="00905330">
        <w:rPr>
          <w:rFonts w:ascii="Garamond" w:hAnsi="Garamond"/>
          <w:sz w:val="24"/>
          <w:szCs w:val="24"/>
        </w:rPr>
        <w:t>Wibeck</w:t>
      </w:r>
      <w:proofErr w:type="spellEnd"/>
      <w:r w:rsidR="00DD30A8">
        <w:rPr>
          <w:rFonts w:ascii="Garamond" w:hAnsi="Garamond"/>
          <w:sz w:val="24"/>
          <w:szCs w:val="24"/>
        </w:rPr>
        <w:t>, V.</w:t>
      </w:r>
      <w:r w:rsidRPr="00905330">
        <w:rPr>
          <w:rFonts w:ascii="Garamond" w:hAnsi="Garamond"/>
          <w:sz w:val="24"/>
          <w:szCs w:val="24"/>
        </w:rPr>
        <w:t xml:space="preserve"> (2010). </w:t>
      </w:r>
      <w:r w:rsidRPr="00DD30A8">
        <w:rPr>
          <w:rFonts w:ascii="Garamond" w:hAnsi="Garamond"/>
          <w:i/>
          <w:iCs/>
          <w:sz w:val="24"/>
          <w:szCs w:val="24"/>
        </w:rPr>
        <w:t>Fokusgrupper: om fokuserade gruppintervjuer som undersökningsmetod</w:t>
      </w:r>
      <w:r w:rsidR="00DD30A8" w:rsidRPr="00DD30A8">
        <w:rPr>
          <w:rFonts w:ascii="Garamond" w:hAnsi="Garamond"/>
          <w:i/>
          <w:iCs/>
          <w:sz w:val="24"/>
          <w:szCs w:val="24"/>
        </w:rPr>
        <w:t>.</w:t>
      </w:r>
    </w:p>
    <w:p w14:paraId="324605D4" w14:textId="226B8D43" w:rsidR="00905330" w:rsidRDefault="00DD30A8" w:rsidP="00DD30A8">
      <w:pPr>
        <w:pStyle w:val="Fotnotstext"/>
        <w:ind w:firstLine="1304"/>
        <w:contextualSpacing/>
        <w:rPr>
          <w:rFonts w:ascii="Garamond" w:hAnsi="Garamond"/>
          <w:sz w:val="24"/>
          <w:szCs w:val="24"/>
        </w:rPr>
      </w:pPr>
      <w:r>
        <w:rPr>
          <w:rFonts w:ascii="Garamond" w:hAnsi="Garamond"/>
          <w:sz w:val="24"/>
          <w:szCs w:val="24"/>
        </w:rPr>
        <w:t>Studentlitteratur.</w:t>
      </w:r>
    </w:p>
    <w:p w14:paraId="4F4F0F32" w14:textId="77777777" w:rsidR="008752C4" w:rsidRDefault="008752C4" w:rsidP="00905330">
      <w:pPr>
        <w:pStyle w:val="Fotnotstext"/>
        <w:contextualSpacing/>
        <w:rPr>
          <w:rFonts w:ascii="Garamond" w:hAnsi="Garamond"/>
          <w:sz w:val="24"/>
          <w:szCs w:val="24"/>
        </w:rPr>
      </w:pPr>
    </w:p>
    <w:p w14:paraId="100FF6DF" w14:textId="77777777" w:rsidR="00B12FBD" w:rsidRDefault="00001A3F" w:rsidP="00B12FBD">
      <w:pPr>
        <w:pStyle w:val="Fotnotstext"/>
        <w:contextualSpacing/>
        <w:rPr>
          <w:rFonts w:ascii="Garamond" w:hAnsi="Garamond"/>
          <w:sz w:val="24"/>
          <w:szCs w:val="24"/>
        </w:rPr>
      </w:pPr>
      <w:proofErr w:type="spellStart"/>
      <w:r w:rsidRPr="00001A3F">
        <w:rPr>
          <w:rFonts w:ascii="Garamond" w:hAnsi="Garamond"/>
          <w:sz w:val="24"/>
          <w:szCs w:val="24"/>
        </w:rPr>
        <w:t>Yakov</w:t>
      </w:r>
      <w:proofErr w:type="spellEnd"/>
      <w:r w:rsidR="00CE6081">
        <w:rPr>
          <w:rFonts w:ascii="Garamond" w:hAnsi="Garamond"/>
          <w:sz w:val="24"/>
          <w:szCs w:val="24"/>
        </w:rPr>
        <w:t xml:space="preserve">, G., </w:t>
      </w:r>
      <w:proofErr w:type="spellStart"/>
      <w:r w:rsidR="00C74F1B">
        <w:rPr>
          <w:rFonts w:ascii="Garamond" w:hAnsi="Garamond"/>
          <w:sz w:val="24"/>
          <w:szCs w:val="24"/>
        </w:rPr>
        <w:t>Shilo</w:t>
      </w:r>
      <w:proofErr w:type="spellEnd"/>
      <w:r w:rsidR="00C74F1B">
        <w:rPr>
          <w:rFonts w:ascii="Garamond" w:hAnsi="Garamond"/>
          <w:sz w:val="24"/>
          <w:szCs w:val="24"/>
        </w:rPr>
        <w:t xml:space="preserve">, Y. &amp; </w:t>
      </w:r>
      <w:proofErr w:type="spellStart"/>
      <w:r w:rsidR="00C74F1B">
        <w:rPr>
          <w:rFonts w:ascii="Garamond" w:hAnsi="Garamond"/>
          <w:sz w:val="24"/>
          <w:szCs w:val="24"/>
        </w:rPr>
        <w:t>Shor</w:t>
      </w:r>
      <w:proofErr w:type="spellEnd"/>
      <w:r w:rsidR="00C74F1B">
        <w:rPr>
          <w:rFonts w:ascii="Garamond" w:hAnsi="Garamond"/>
          <w:sz w:val="24"/>
          <w:szCs w:val="24"/>
        </w:rPr>
        <w:t xml:space="preserve">, T. </w:t>
      </w:r>
      <w:r w:rsidRPr="00001A3F">
        <w:rPr>
          <w:rFonts w:ascii="Garamond" w:hAnsi="Garamond"/>
          <w:sz w:val="24"/>
          <w:szCs w:val="24"/>
        </w:rPr>
        <w:t xml:space="preserve">(2010). </w:t>
      </w:r>
      <w:proofErr w:type="spellStart"/>
      <w:r w:rsidRPr="00001A3F">
        <w:rPr>
          <w:rFonts w:ascii="Garamond" w:hAnsi="Garamond"/>
          <w:sz w:val="24"/>
          <w:szCs w:val="24"/>
        </w:rPr>
        <w:t>Nurses´perceptions</w:t>
      </w:r>
      <w:proofErr w:type="spellEnd"/>
      <w:r w:rsidRPr="00001A3F">
        <w:rPr>
          <w:rFonts w:ascii="Garamond" w:hAnsi="Garamond"/>
          <w:sz w:val="24"/>
          <w:szCs w:val="24"/>
        </w:rPr>
        <w:t xml:space="preserve"> </w:t>
      </w:r>
      <w:proofErr w:type="spellStart"/>
      <w:r w:rsidRPr="00001A3F">
        <w:rPr>
          <w:rFonts w:ascii="Garamond" w:hAnsi="Garamond"/>
          <w:sz w:val="24"/>
          <w:szCs w:val="24"/>
        </w:rPr>
        <w:t>of</w:t>
      </w:r>
      <w:proofErr w:type="spellEnd"/>
      <w:r w:rsidRPr="00001A3F">
        <w:rPr>
          <w:rFonts w:ascii="Garamond" w:hAnsi="Garamond"/>
          <w:sz w:val="24"/>
          <w:szCs w:val="24"/>
        </w:rPr>
        <w:t xml:space="preserve"> </w:t>
      </w:r>
      <w:proofErr w:type="spellStart"/>
      <w:r w:rsidRPr="00001A3F">
        <w:rPr>
          <w:rFonts w:ascii="Garamond" w:hAnsi="Garamond"/>
          <w:sz w:val="24"/>
          <w:szCs w:val="24"/>
        </w:rPr>
        <w:t>ethical</w:t>
      </w:r>
      <w:proofErr w:type="spellEnd"/>
      <w:r w:rsidRPr="00001A3F">
        <w:rPr>
          <w:rFonts w:ascii="Garamond" w:hAnsi="Garamond"/>
          <w:sz w:val="24"/>
          <w:szCs w:val="24"/>
        </w:rPr>
        <w:t xml:space="preserve"> </w:t>
      </w:r>
      <w:proofErr w:type="spellStart"/>
      <w:r w:rsidRPr="00001A3F">
        <w:rPr>
          <w:rFonts w:ascii="Garamond" w:hAnsi="Garamond"/>
          <w:sz w:val="24"/>
          <w:szCs w:val="24"/>
        </w:rPr>
        <w:t>issues</w:t>
      </w:r>
      <w:proofErr w:type="spellEnd"/>
      <w:r w:rsidRPr="00001A3F">
        <w:rPr>
          <w:rFonts w:ascii="Garamond" w:hAnsi="Garamond"/>
          <w:sz w:val="24"/>
          <w:szCs w:val="24"/>
        </w:rPr>
        <w:t xml:space="preserve"> </w:t>
      </w:r>
      <w:proofErr w:type="spellStart"/>
      <w:r w:rsidRPr="00001A3F">
        <w:rPr>
          <w:rFonts w:ascii="Garamond" w:hAnsi="Garamond"/>
          <w:sz w:val="24"/>
          <w:szCs w:val="24"/>
        </w:rPr>
        <w:t>related</w:t>
      </w:r>
      <w:proofErr w:type="spellEnd"/>
      <w:r w:rsidRPr="00001A3F">
        <w:rPr>
          <w:rFonts w:ascii="Garamond" w:hAnsi="Garamond"/>
          <w:sz w:val="24"/>
          <w:szCs w:val="24"/>
        </w:rPr>
        <w:t xml:space="preserve"> to</w:t>
      </w:r>
    </w:p>
    <w:p w14:paraId="78FE9614" w14:textId="77777777" w:rsidR="004E02A3" w:rsidRDefault="00001A3F" w:rsidP="004E02A3">
      <w:pPr>
        <w:pStyle w:val="Fotnotstext"/>
        <w:ind w:firstLine="1304"/>
        <w:contextualSpacing/>
        <w:rPr>
          <w:rFonts w:ascii="Garamond" w:hAnsi="Garamond"/>
          <w:sz w:val="24"/>
          <w:szCs w:val="24"/>
        </w:rPr>
      </w:pPr>
      <w:proofErr w:type="spellStart"/>
      <w:r w:rsidRPr="00001A3F">
        <w:rPr>
          <w:rFonts w:ascii="Garamond" w:hAnsi="Garamond"/>
          <w:sz w:val="24"/>
          <w:szCs w:val="24"/>
        </w:rPr>
        <w:t>patients´rights</w:t>
      </w:r>
      <w:proofErr w:type="spellEnd"/>
      <w:r w:rsidRPr="00001A3F">
        <w:rPr>
          <w:rFonts w:ascii="Garamond" w:hAnsi="Garamond"/>
          <w:sz w:val="24"/>
          <w:szCs w:val="24"/>
        </w:rPr>
        <w:t xml:space="preserve"> </w:t>
      </w:r>
      <w:proofErr w:type="spellStart"/>
      <w:r w:rsidRPr="00001A3F">
        <w:rPr>
          <w:rFonts w:ascii="Garamond" w:hAnsi="Garamond"/>
          <w:sz w:val="24"/>
          <w:szCs w:val="24"/>
        </w:rPr>
        <w:t>law</w:t>
      </w:r>
      <w:proofErr w:type="spellEnd"/>
      <w:r w:rsidR="005A1591">
        <w:rPr>
          <w:rFonts w:ascii="Garamond" w:hAnsi="Garamond"/>
          <w:sz w:val="24"/>
          <w:szCs w:val="24"/>
        </w:rPr>
        <w:t xml:space="preserve">. </w:t>
      </w:r>
      <w:r w:rsidR="005A1591" w:rsidRPr="00B12FBD">
        <w:rPr>
          <w:rFonts w:ascii="Garamond" w:hAnsi="Garamond"/>
          <w:i/>
          <w:iCs/>
          <w:sz w:val="24"/>
          <w:szCs w:val="24"/>
        </w:rPr>
        <w:t xml:space="preserve">Journal </w:t>
      </w:r>
      <w:proofErr w:type="spellStart"/>
      <w:r w:rsidR="005A1591" w:rsidRPr="00B12FBD">
        <w:rPr>
          <w:rFonts w:ascii="Garamond" w:hAnsi="Garamond"/>
          <w:i/>
          <w:iCs/>
          <w:sz w:val="24"/>
          <w:szCs w:val="24"/>
        </w:rPr>
        <w:t>of</w:t>
      </w:r>
      <w:proofErr w:type="spellEnd"/>
      <w:r w:rsidR="005A1591" w:rsidRPr="00B12FBD">
        <w:rPr>
          <w:rFonts w:ascii="Garamond" w:hAnsi="Garamond"/>
          <w:i/>
          <w:iCs/>
          <w:sz w:val="24"/>
          <w:szCs w:val="24"/>
        </w:rPr>
        <w:t xml:space="preserve"> </w:t>
      </w:r>
      <w:proofErr w:type="spellStart"/>
      <w:r w:rsidR="005A1591" w:rsidRPr="00B12FBD">
        <w:rPr>
          <w:rFonts w:ascii="Garamond" w:hAnsi="Garamond"/>
          <w:i/>
          <w:iCs/>
          <w:sz w:val="24"/>
          <w:szCs w:val="24"/>
        </w:rPr>
        <w:t>Nursing</w:t>
      </w:r>
      <w:proofErr w:type="spellEnd"/>
      <w:r w:rsidR="005A1591" w:rsidRPr="00B12FBD">
        <w:rPr>
          <w:rFonts w:ascii="Garamond" w:hAnsi="Garamond"/>
          <w:i/>
          <w:iCs/>
          <w:sz w:val="24"/>
          <w:szCs w:val="24"/>
        </w:rPr>
        <w:t xml:space="preserve"> </w:t>
      </w:r>
      <w:proofErr w:type="spellStart"/>
      <w:r w:rsidR="005A1591" w:rsidRPr="00B12FBD">
        <w:rPr>
          <w:rFonts w:ascii="Garamond" w:hAnsi="Garamond"/>
          <w:i/>
          <w:iCs/>
          <w:sz w:val="24"/>
          <w:szCs w:val="24"/>
        </w:rPr>
        <w:t>Etichs</w:t>
      </w:r>
      <w:proofErr w:type="spellEnd"/>
      <w:r w:rsidR="00B12FBD">
        <w:rPr>
          <w:rFonts w:ascii="Garamond" w:hAnsi="Garamond"/>
          <w:sz w:val="24"/>
          <w:szCs w:val="24"/>
        </w:rPr>
        <w:t>. 17(4). DOI:</w:t>
      </w:r>
      <w:r w:rsidR="004E02A3">
        <w:rPr>
          <w:rFonts w:ascii="Garamond" w:hAnsi="Garamond"/>
          <w:sz w:val="24"/>
          <w:szCs w:val="24"/>
        </w:rPr>
        <w:t xml:space="preserve"> </w:t>
      </w:r>
      <w:proofErr w:type="gramStart"/>
      <w:r w:rsidR="005A1591" w:rsidRPr="00B12FBD">
        <w:rPr>
          <w:rFonts w:ascii="Garamond" w:hAnsi="Garamond"/>
          <w:sz w:val="24"/>
          <w:szCs w:val="24"/>
        </w:rPr>
        <w:t>10.1177</w:t>
      </w:r>
      <w:proofErr w:type="gramEnd"/>
      <w:r w:rsidR="005A1591" w:rsidRPr="00B12FBD">
        <w:rPr>
          <w:rFonts w:ascii="Garamond" w:hAnsi="Garamond"/>
          <w:sz w:val="24"/>
          <w:szCs w:val="24"/>
        </w:rPr>
        <w:t>/</w:t>
      </w:r>
    </w:p>
    <w:p w14:paraId="2A27C7DD" w14:textId="66B2EB6D" w:rsidR="00001A3F" w:rsidRPr="004E02A3" w:rsidRDefault="005A1591" w:rsidP="004E02A3">
      <w:pPr>
        <w:pStyle w:val="Fotnotstext"/>
        <w:ind w:firstLine="1304"/>
        <w:contextualSpacing/>
        <w:rPr>
          <w:rFonts w:ascii="Garamond" w:hAnsi="Garamond"/>
          <w:sz w:val="24"/>
          <w:szCs w:val="24"/>
        </w:rPr>
      </w:pPr>
      <w:r w:rsidRPr="00B12FBD">
        <w:rPr>
          <w:rFonts w:ascii="Garamond" w:hAnsi="Garamond"/>
          <w:sz w:val="24"/>
          <w:szCs w:val="24"/>
        </w:rPr>
        <w:t>0969733010368199.</w:t>
      </w:r>
    </w:p>
    <w:p w14:paraId="4C2505D6" w14:textId="77777777" w:rsidR="008752C4" w:rsidRPr="009E25D0" w:rsidRDefault="008752C4" w:rsidP="00001A3F">
      <w:pPr>
        <w:pStyle w:val="Fotnotstext"/>
        <w:contextualSpacing/>
        <w:rPr>
          <w:rFonts w:ascii="Garamond" w:hAnsi="Garamond"/>
          <w:sz w:val="24"/>
          <w:szCs w:val="24"/>
        </w:rPr>
      </w:pPr>
    </w:p>
    <w:p w14:paraId="6648C968" w14:textId="77777777" w:rsidR="00B81908" w:rsidRDefault="003D4A7B" w:rsidP="004A3782">
      <w:pPr>
        <w:pStyle w:val="Fotnotstext"/>
        <w:contextualSpacing/>
        <w:rPr>
          <w:rFonts w:ascii="Garamond" w:hAnsi="Garamond"/>
          <w:sz w:val="24"/>
          <w:szCs w:val="24"/>
        </w:rPr>
      </w:pPr>
      <w:proofErr w:type="spellStart"/>
      <w:r w:rsidRPr="00C65033">
        <w:rPr>
          <w:rFonts w:ascii="Garamond" w:hAnsi="Garamond"/>
          <w:sz w:val="24"/>
          <w:szCs w:val="24"/>
        </w:rPr>
        <w:t>Zanderin</w:t>
      </w:r>
      <w:proofErr w:type="spellEnd"/>
      <w:r w:rsidR="00A62E8D">
        <w:rPr>
          <w:rFonts w:ascii="Garamond" w:hAnsi="Garamond"/>
          <w:sz w:val="24"/>
          <w:szCs w:val="24"/>
        </w:rPr>
        <w:t xml:space="preserve">, L. </w:t>
      </w:r>
      <w:r w:rsidRPr="00C65033">
        <w:rPr>
          <w:rFonts w:ascii="Garamond" w:hAnsi="Garamond"/>
          <w:sz w:val="24"/>
          <w:szCs w:val="24"/>
        </w:rPr>
        <w:t xml:space="preserve">(2011). </w:t>
      </w:r>
      <w:r w:rsidRPr="006E48A7">
        <w:rPr>
          <w:rFonts w:ascii="Garamond" w:hAnsi="Garamond"/>
          <w:sz w:val="24"/>
          <w:szCs w:val="24"/>
        </w:rPr>
        <w:t>Mänskliga rättigheter: Svenska regelsystem med internationella kopplingar</w:t>
      </w:r>
      <w:r w:rsidRPr="00C65033">
        <w:rPr>
          <w:rFonts w:ascii="Garamond" w:hAnsi="Garamond"/>
          <w:sz w:val="24"/>
          <w:szCs w:val="24"/>
        </w:rPr>
        <w:t xml:space="preserve"> i</w:t>
      </w:r>
    </w:p>
    <w:p w14:paraId="61AFDEE5" w14:textId="3306E5B6" w:rsidR="00B81908" w:rsidRDefault="00B81908" w:rsidP="00B81908">
      <w:pPr>
        <w:pStyle w:val="Fotnotstext"/>
        <w:ind w:firstLine="1304"/>
        <w:contextualSpacing/>
        <w:rPr>
          <w:rFonts w:ascii="Garamond" w:hAnsi="Garamond"/>
          <w:sz w:val="24"/>
          <w:szCs w:val="24"/>
        </w:rPr>
      </w:pPr>
      <w:r>
        <w:rPr>
          <w:rFonts w:ascii="Garamond" w:hAnsi="Garamond"/>
          <w:sz w:val="24"/>
          <w:szCs w:val="24"/>
        </w:rPr>
        <w:t xml:space="preserve">A. </w:t>
      </w:r>
      <w:r w:rsidR="003D4A7B" w:rsidRPr="00C65033">
        <w:rPr>
          <w:rFonts w:ascii="Garamond" w:hAnsi="Garamond"/>
          <w:sz w:val="24"/>
          <w:szCs w:val="24"/>
        </w:rPr>
        <w:t>Staff &amp;</w:t>
      </w:r>
      <w:r w:rsidR="004E0410">
        <w:rPr>
          <w:rFonts w:ascii="Garamond" w:hAnsi="Garamond"/>
          <w:sz w:val="24"/>
          <w:szCs w:val="24"/>
        </w:rPr>
        <w:t xml:space="preserve"> L. </w:t>
      </w:r>
      <w:proofErr w:type="spellStart"/>
      <w:r w:rsidR="003D4A7B" w:rsidRPr="004E0410">
        <w:rPr>
          <w:rFonts w:ascii="Garamond" w:hAnsi="Garamond"/>
          <w:sz w:val="24"/>
          <w:szCs w:val="24"/>
        </w:rPr>
        <w:t>Zanderin</w:t>
      </w:r>
      <w:proofErr w:type="spellEnd"/>
      <w:r w:rsidR="003D4A7B" w:rsidRPr="004E0410">
        <w:rPr>
          <w:rFonts w:ascii="Garamond" w:hAnsi="Garamond"/>
          <w:sz w:val="24"/>
          <w:szCs w:val="24"/>
        </w:rPr>
        <w:t xml:space="preserve"> </w:t>
      </w:r>
      <w:r w:rsidR="004E0410">
        <w:rPr>
          <w:rFonts w:ascii="Garamond" w:hAnsi="Garamond"/>
          <w:sz w:val="24"/>
          <w:szCs w:val="24"/>
        </w:rPr>
        <w:t>(</w:t>
      </w:r>
      <w:r w:rsidR="003D4A7B" w:rsidRPr="004E0410">
        <w:rPr>
          <w:rFonts w:ascii="Garamond" w:hAnsi="Garamond"/>
          <w:sz w:val="24"/>
          <w:szCs w:val="24"/>
        </w:rPr>
        <w:t>Red.)</w:t>
      </w:r>
      <w:r w:rsidR="004E0410">
        <w:rPr>
          <w:rFonts w:ascii="Garamond" w:hAnsi="Garamond"/>
          <w:sz w:val="24"/>
          <w:szCs w:val="24"/>
        </w:rPr>
        <w:t>.</w:t>
      </w:r>
      <w:r w:rsidR="00521342" w:rsidRPr="004E0410">
        <w:rPr>
          <w:rFonts w:ascii="Garamond" w:hAnsi="Garamond"/>
          <w:sz w:val="24"/>
          <w:szCs w:val="24"/>
        </w:rPr>
        <w:t xml:space="preserve"> </w:t>
      </w:r>
      <w:r w:rsidR="003D4A7B" w:rsidRPr="004E0410">
        <w:rPr>
          <w:rFonts w:ascii="Garamond" w:hAnsi="Garamond"/>
          <w:i/>
          <w:iCs/>
          <w:sz w:val="24"/>
          <w:szCs w:val="24"/>
        </w:rPr>
        <w:t>Mänskliga rättigheter i svensk belysning.</w:t>
      </w:r>
      <w:r w:rsidR="003D4A7B" w:rsidRPr="004E0410">
        <w:rPr>
          <w:rFonts w:ascii="Garamond" w:hAnsi="Garamond"/>
          <w:sz w:val="24"/>
          <w:szCs w:val="24"/>
        </w:rPr>
        <w:t xml:space="preserve"> </w:t>
      </w:r>
      <w:r w:rsidR="00130075" w:rsidRPr="004E0410">
        <w:rPr>
          <w:rFonts w:ascii="Garamond" w:hAnsi="Garamond"/>
          <w:sz w:val="24"/>
          <w:szCs w:val="24"/>
        </w:rPr>
        <w:t>(</w:t>
      </w:r>
      <w:proofErr w:type="gramStart"/>
      <w:r w:rsidR="00130075" w:rsidRPr="004E0410">
        <w:rPr>
          <w:rFonts w:ascii="Garamond" w:hAnsi="Garamond"/>
          <w:sz w:val="24"/>
          <w:szCs w:val="24"/>
        </w:rPr>
        <w:t>2:a</w:t>
      </w:r>
      <w:proofErr w:type="gramEnd"/>
      <w:r w:rsidR="00130075" w:rsidRPr="004E0410">
        <w:rPr>
          <w:rFonts w:ascii="Garamond" w:hAnsi="Garamond"/>
          <w:sz w:val="24"/>
          <w:szCs w:val="24"/>
        </w:rPr>
        <w:t xml:space="preserve"> </w:t>
      </w:r>
      <w:proofErr w:type="spellStart"/>
      <w:r w:rsidR="00130075" w:rsidRPr="004E0410">
        <w:rPr>
          <w:rFonts w:ascii="Garamond" w:hAnsi="Garamond"/>
          <w:sz w:val="24"/>
          <w:szCs w:val="24"/>
        </w:rPr>
        <w:t>uppl</w:t>
      </w:r>
      <w:proofErr w:type="spellEnd"/>
      <w:r w:rsidR="00130075" w:rsidRPr="004E0410">
        <w:rPr>
          <w:rFonts w:ascii="Garamond" w:hAnsi="Garamond"/>
          <w:sz w:val="24"/>
          <w:szCs w:val="24"/>
        </w:rPr>
        <w:t>)</w:t>
      </w:r>
      <w:r w:rsidR="004A3782">
        <w:rPr>
          <w:rFonts w:ascii="Garamond" w:hAnsi="Garamond"/>
          <w:sz w:val="24"/>
          <w:szCs w:val="24"/>
        </w:rPr>
        <w:t>. (</w:t>
      </w:r>
      <w:r w:rsidR="00A62E8D" w:rsidRPr="004E0410">
        <w:rPr>
          <w:rFonts w:ascii="Garamond" w:hAnsi="Garamond"/>
          <w:sz w:val="24"/>
          <w:szCs w:val="24"/>
        </w:rPr>
        <w:t>s.17</w:t>
      </w:r>
      <w:r>
        <w:rPr>
          <w:rFonts w:ascii="Garamond" w:hAnsi="Garamond"/>
          <w:sz w:val="24"/>
          <w:szCs w:val="24"/>
        </w:rPr>
        <w:t>-</w:t>
      </w:r>
    </w:p>
    <w:p w14:paraId="5941CC11" w14:textId="3A44BB86" w:rsidR="003D4A7B" w:rsidRDefault="00792B7A" w:rsidP="00B81908">
      <w:pPr>
        <w:pStyle w:val="Fotnotstext"/>
        <w:ind w:firstLine="1304"/>
        <w:contextualSpacing/>
        <w:rPr>
          <w:rFonts w:ascii="Garamond" w:hAnsi="Garamond"/>
          <w:sz w:val="24"/>
          <w:szCs w:val="24"/>
        </w:rPr>
      </w:pPr>
      <w:r w:rsidRPr="004E0410">
        <w:rPr>
          <w:rFonts w:ascii="Garamond" w:hAnsi="Garamond"/>
          <w:sz w:val="24"/>
          <w:szCs w:val="24"/>
        </w:rPr>
        <w:t>22</w:t>
      </w:r>
      <w:r w:rsidR="004A3782">
        <w:rPr>
          <w:rFonts w:ascii="Garamond" w:hAnsi="Garamond"/>
          <w:sz w:val="24"/>
          <w:szCs w:val="24"/>
        </w:rPr>
        <w:t>)</w:t>
      </w:r>
      <w:r w:rsidRPr="004E0410">
        <w:rPr>
          <w:rFonts w:ascii="Garamond" w:hAnsi="Garamond"/>
          <w:sz w:val="24"/>
          <w:szCs w:val="24"/>
        </w:rPr>
        <w:t>.</w:t>
      </w:r>
      <w:r w:rsidR="008F5A7D">
        <w:rPr>
          <w:rFonts w:ascii="Garamond" w:hAnsi="Garamond"/>
          <w:sz w:val="24"/>
          <w:szCs w:val="24"/>
        </w:rPr>
        <w:t xml:space="preserve"> Liber.</w:t>
      </w:r>
    </w:p>
    <w:p w14:paraId="06339110" w14:textId="77777777" w:rsidR="00CC41D0" w:rsidRDefault="00CC41D0" w:rsidP="00CC41D0">
      <w:pPr>
        <w:pStyle w:val="Fotnotstext"/>
        <w:contextualSpacing/>
        <w:rPr>
          <w:rFonts w:ascii="Garamond" w:hAnsi="Garamond"/>
          <w:sz w:val="24"/>
          <w:szCs w:val="24"/>
        </w:rPr>
      </w:pPr>
    </w:p>
    <w:p w14:paraId="4DDC4AA8" w14:textId="7D36A83D" w:rsidR="00CC41D0" w:rsidRPr="004E0410" w:rsidRDefault="00CC41D0" w:rsidP="00FC7065">
      <w:pPr>
        <w:pStyle w:val="Rubrik3"/>
      </w:pPr>
      <w:bookmarkStart w:id="17" w:name="_Toc216345624"/>
      <w:r>
        <w:t>S</w:t>
      </w:r>
      <w:r w:rsidR="00C569DD">
        <w:t>tatliga</w:t>
      </w:r>
      <w:r w:rsidR="00114358">
        <w:t xml:space="preserve"> utredningar </w:t>
      </w:r>
      <w:r w:rsidR="00FC7065">
        <w:t xml:space="preserve">samt nationell och </w:t>
      </w:r>
      <w:r>
        <w:t>internationell rätt</w:t>
      </w:r>
      <w:r w:rsidR="00FC7065">
        <w:t>.</w:t>
      </w:r>
      <w:bookmarkEnd w:id="17"/>
    </w:p>
    <w:p w14:paraId="1124D6FE" w14:textId="77777777" w:rsidR="003D102B" w:rsidRDefault="003D102B" w:rsidP="00C65033">
      <w:pPr>
        <w:pStyle w:val="Fotnotstext"/>
        <w:contextualSpacing/>
        <w:rPr>
          <w:rFonts w:ascii="Garamond" w:hAnsi="Garamond"/>
          <w:sz w:val="24"/>
          <w:szCs w:val="24"/>
        </w:rPr>
      </w:pPr>
    </w:p>
    <w:p w14:paraId="1DCB55AF" w14:textId="31C9E9CE" w:rsidR="003E36CF" w:rsidRDefault="003D4A7B" w:rsidP="003E36CF">
      <w:pPr>
        <w:pStyle w:val="Fotnotstext"/>
        <w:contextualSpacing/>
        <w:rPr>
          <w:rFonts w:ascii="Garamond" w:hAnsi="Garamond"/>
          <w:sz w:val="24"/>
          <w:szCs w:val="24"/>
        </w:rPr>
      </w:pPr>
      <w:r w:rsidRPr="009C1885">
        <w:rPr>
          <w:rFonts w:ascii="Garamond" w:hAnsi="Garamond"/>
          <w:sz w:val="24"/>
          <w:szCs w:val="24"/>
        </w:rPr>
        <w:t>SOU</w:t>
      </w:r>
      <w:r w:rsidRPr="00C65033">
        <w:rPr>
          <w:rFonts w:ascii="Garamond" w:hAnsi="Garamond"/>
          <w:sz w:val="24"/>
          <w:szCs w:val="24"/>
        </w:rPr>
        <w:t xml:space="preserve"> 2010:70</w:t>
      </w:r>
      <w:r w:rsidR="009C1885">
        <w:rPr>
          <w:rFonts w:ascii="Garamond" w:hAnsi="Garamond"/>
          <w:sz w:val="24"/>
          <w:szCs w:val="24"/>
        </w:rPr>
        <w:t xml:space="preserve">. </w:t>
      </w:r>
      <w:r w:rsidR="003E36CF" w:rsidRPr="009C1885">
        <w:rPr>
          <w:rFonts w:ascii="Garamond" w:hAnsi="Garamond"/>
          <w:i/>
          <w:iCs/>
          <w:sz w:val="24"/>
          <w:szCs w:val="24"/>
        </w:rPr>
        <w:t>Ny struktur för skydd av mänskliga rättigheter.</w:t>
      </w:r>
      <w:r w:rsidR="003E36CF">
        <w:rPr>
          <w:rFonts w:ascii="Garamond" w:hAnsi="Garamond"/>
          <w:sz w:val="24"/>
          <w:szCs w:val="24"/>
        </w:rPr>
        <w:t xml:space="preserve"> </w:t>
      </w:r>
    </w:p>
    <w:p w14:paraId="35BA7FE3" w14:textId="77777777" w:rsidR="008752C4" w:rsidRDefault="008752C4" w:rsidP="00C65033">
      <w:pPr>
        <w:pStyle w:val="Fotnotstext"/>
        <w:contextualSpacing/>
        <w:rPr>
          <w:rFonts w:ascii="Garamond" w:hAnsi="Garamond"/>
          <w:sz w:val="24"/>
          <w:szCs w:val="24"/>
        </w:rPr>
      </w:pPr>
    </w:p>
    <w:p w14:paraId="3F1BB58A" w14:textId="4B369AC1" w:rsidR="00414D26" w:rsidRDefault="00F4035E" w:rsidP="00C65033">
      <w:pPr>
        <w:pStyle w:val="Fotnotstext"/>
        <w:contextualSpacing/>
        <w:rPr>
          <w:rFonts w:ascii="Garamond" w:hAnsi="Garamond"/>
          <w:sz w:val="24"/>
          <w:szCs w:val="24"/>
        </w:rPr>
      </w:pPr>
      <w:r>
        <w:rPr>
          <w:rFonts w:ascii="Garamond" w:hAnsi="Garamond"/>
          <w:sz w:val="24"/>
          <w:szCs w:val="24"/>
        </w:rPr>
        <w:t xml:space="preserve">SFS </w:t>
      </w:r>
      <w:r w:rsidRPr="00F4035E">
        <w:rPr>
          <w:rFonts w:ascii="Garamond" w:hAnsi="Garamond"/>
          <w:sz w:val="24"/>
          <w:szCs w:val="24"/>
        </w:rPr>
        <w:t>1962:700</w:t>
      </w:r>
      <w:r w:rsidR="00F37F45">
        <w:rPr>
          <w:rFonts w:ascii="Garamond" w:hAnsi="Garamond"/>
          <w:sz w:val="24"/>
          <w:szCs w:val="24"/>
        </w:rPr>
        <w:t>.</w:t>
      </w:r>
      <w:r>
        <w:rPr>
          <w:rFonts w:ascii="Garamond" w:hAnsi="Garamond"/>
          <w:sz w:val="24"/>
          <w:szCs w:val="24"/>
        </w:rPr>
        <w:t xml:space="preserve"> </w:t>
      </w:r>
      <w:r w:rsidR="00414D26" w:rsidRPr="00F4035E">
        <w:rPr>
          <w:rFonts w:ascii="Garamond" w:hAnsi="Garamond"/>
          <w:i/>
          <w:iCs/>
          <w:sz w:val="24"/>
          <w:szCs w:val="24"/>
        </w:rPr>
        <w:t>Brottsbalk</w:t>
      </w:r>
      <w:r w:rsidR="00414D26" w:rsidRPr="00414D26">
        <w:rPr>
          <w:rFonts w:ascii="Garamond" w:hAnsi="Garamond"/>
          <w:sz w:val="24"/>
          <w:szCs w:val="24"/>
        </w:rPr>
        <w:t xml:space="preserve"> (BrB)</w:t>
      </w:r>
      <w:r w:rsidR="00B51062">
        <w:rPr>
          <w:rFonts w:ascii="Garamond" w:hAnsi="Garamond"/>
          <w:sz w:val="24"/>
          <w:szCs w:val="24"/>
        </w:rPr>
        <w:t>.</w:t>
      </w:r>
    </w:p>
    <w:p w14:paraId="0F35AB2B" w14:textId="425BE78C" w:rsidR="008752C4" w:rsidRDefault="00B51062" w:rsidP="00C65033">
      <w:pPr>
        <w:pStyle w:val="Fotnotstext"/>
        <w:contextualSpacing/>
        <w:rPr>
          <w:rFonts w:ascii="Garamond" w:hAnsi="Garamond"/>
          <w:sz w:val="24"/>
          <w:szCs w:val="24"/>
        </w:rPr>
      </w:pPr>
      <w:r w:rsidRPr="00B51062">
        <w:rPr>
          <w:rFonts w:ascii="Garamond" w:hAnsi="Garamond"/>
          <w:sz w:val="24"/>
          <w:szCs w:val="24"/>
        </w:rPr>
        <w:t xml:space="preserve">SFS 1991:1128. </w:t>
      </w:r>
      <w:r w:rsidRPr="00B51062">
        <w:rPr>
          <w:rFonts w:ascii="Garamond" w:hAnsi="Garamond"/>
          <w:i/>
          <w:iCs/>
          <w:sz w:val="24"/>
          <w:szCs w:val="24"/>
        </w:rPr>
        <w:t>Lag om psykiatrisk tvångsvård</w:t>
      </w:r>
      <w:r w:rsidRPr="00B51062">
        <w:rPr>
          <w:rFonts w:ascii="Garamond" w:hAnsi="Garamond"/>
          <w:sz w:val="24"/>
          <w:szCs w:val="24"/>
        </w:rPr>
        <w:t xml:space="preserve"> (LPT).</w:t>
      </w:r>
    </w:p>
    <w:p w14:paraId="6E63BF10" w14:textId="243A7D49" w:rsidR="008752C4" w:rsidRDefault="00893B11" w:rsidP="00C65033">
      <w:pPr>
        <w:pStyle w:val="Fotnotstext"/>
        <w:contextualSpacing/>
        <w:rPr>
          <w:rFonts w:ascii="Garamond" w:hAnsi="Garamond"/>
          <w:sz w:val="24"/>
          <w:szCs w:val="24"/>
        </w:rPr>
      </w:pPr>
      <w:r>
        <w:rPr>
          <w:rFonts w:ascii="Garamond" w:hAnsi="Garamond"/>
          <w:sz w:val="24"/>
          <w:szCs w:val="24"/>
        </w:rPr>
        <w:t>SFS 2010:659</w:t>
      </w:r>
      <w:r w:rsidR="00F37F45">
        <w:rPr>
          <w:rFonts w:ascii="Garamond" w:hAnsi="Garamond"/>
          <w:sz w:val="24"/>
          <w:szCs w:val="24"/>
        </w:rPr>
        <w:t>.</w:t>
      </w:r>
      <w:r>
        <w:rPr>
          <w:rFonts w:ascii="Garamond" w:hAnsi="Garamond"/>
          <w:sz w:val="24"/>
          <w:szCs w:val="24"/>
        </w:rPr>
        <w:t xml:space="preserve"> </w:t>
      </w:r>
      <w:r w:rsidR="006A5A13" w:rsidRPr="00F4035E">
        <w:rPr>
          <w:rFonts w:ascii="Garamond" w:hAnsi="Garamond"/>
          <w:i/>
          <w:iCs/>
          <w:sz w:val="24"/>
          <w:szCs w:val="24"/>
        </w:rPr>
        <w:t>Patientsäkerhetslag</w:t>
      </w:r>
      <w:r w:rsidR="006A5A13" w:rsidRPr="006A5A13">
        <w:rPr>
          <w:rFonts w:ascii="Garamond" w:hAnsi="Garamond"/>
          <w:sz w:val="24"/>
          <w:szCs w:val="24"/>
        </w:rPr>
        <w:t xml:space="preserve"> </w:t>
      </w:r>
      <w:r w:rsidR="00AB0DE0">
        <w:rPr>
          <w:rFonts w:ascii="Garamond" w:hAnsi="Garamond"/>
          <w:sz w:val="24"/>
          <w:szCs w:val="24"/>
        </w:rPr>
        <w:t>(PSL)</w:t>
      </w:r>
      <w:r w:rsidR="00B51062">
        <w:rPr>
          <w:rFonts w:ascii="Garamond" w:hAnsi="Garamond"/>
          <w:sz w:val="24"/>
          <w:szCs w:val="24"/>
        </w:rPr>
        <w:t>.</w:t>
      </w:r>
    </w:p>
    <w:p w14:paraId="05DEE117" w14:textId="68957582" w:rsidR="008752C4" w:rsidRDefault="00AB0DE0" w:rsidP="00C65033">
      <w:pPr>
        <w:pStyle w:val="Fotnotstext"/>
        <w:contextualSpacing/>
        <w:rPr>
          <w:rFonts w:ascii="Garamond" w:hAnsi="Garamond"/>
          <w:sz w:val="24"/>
          <w:szCs w:val="24"/>
        </w:rPr>
      </w:pPr>
      <w:r>
        <w:rPr>
          <w:rFonts w:ascii="Garamond" w:hAnsi="Garamond"/>
          <w:sz w:val="24"/>
          <w:szCs w:val="24"/>
        </w:rPr>
        <w:t xml:space="preserve">SFS </w:t>
      </w:r>
      <w:r w:rsidRPr="00AB0DE0">
        <w:rPr>
          <w:rFonts w:ascii="Garamond" w:hAnsi="Garamond"/>
          <w:sz w:val="24"/>
          <w:szCs w:val="24"/>
        </w:rPr>
        <w:t>2014:821</w:t>
      </w:r>
      <w:r w:rsidR="00F37F45">
        <w:rPr>
          <w:rFonts w:ascii="Garamond" w:hAnsi="Garamond"/>
          <w:sz w:val="24"/>
          <w:szCs w:val="24"/>
        </w:rPr>
        <w:t>.</w:t>
      </w:r>
      <w:r>
        <w:rPr>
          <w:rFonts w:ascii="Garamond" w:hAnsi="Garamond"/>
          <w:sz w:val="24"/>
          <w:szCs w:val="24"/>
        </w:rPr>
        <w:t xml:space="preserve"> </w:t>
      </w:r>
      <w:proofErr w:type="spellStart"/>
      <w:r w:rsidR="00414D26" w:rsidRPr="00F4035E">
        <w:rPr>
          <w:rFonts w:ascii="Garamond" w:hAnsi="Garamond"/>
          <w:i/>
          <w:iCs/>
          <w:sz w:val="24"/>
          <w:szCs w:val="24"/>
        </w:rPr>
        <w:t>Patientlag</w:t>
      </w:r>
      <w:proofErr w:type="spellEnd"/>
      <w:r w:rsidR="00414D26" w:rsidRPr="00414D26">
        <w:rPr>
          <w:rFonts w:ascii="Garamond" w:hAnsi="Garamond"/>
          <w:sz w:val="24"/>
          <w:szCs w:val="24"/>
        </w:rPr>
        <w:t xml:space="preserve"> (PL)</w:t>
      </w:r>
      <w:r w:rsidR="00B51062">
        <w:rPr>
          <w:rFonts w:ascii="Garamond" w:hAnsi="Garamond"/>
          <w:sz w:val="24"/>
          <w:szCs w:val="24"/>
        </w:rPr>
        <w:t>.</w:t>
      </w:r>
    </w:p>
    <w:p w14:paraId="72B88833" w14:textId="044B2326" w:rsidR="00414D26" w:rsidRDefault="00AB0DE0" w:rsidP="00C65033">
      <w:pPr>
        <w:pStyle w:val="Fotnotstext"/>
        <w:contextualSpacing/>
        <w:rPr>
          <w:rFonts w:ascii="Garamond" w:hAnsi="Garamond"/>
          <w:sz w:val="24"/>
          <w:szCs w:val="24"/>
        </w:rPr>
      </w:pPr>
      <w:r>
        <w:rPr>
          <w:rFonts w:ascii="Garamond" w:hAnsi="Garamond"/>
          <w:sz w:val="24"/>
          <w:szCs w:val="24"/>
        </w:rPr>
        <w:t xml:space="preserve">SFS </w:t>
      </w:r>
      <w:r w:rsidRPr="00AB0DE0">
        <w:rPr>
          <w:rFonts w:ascii="Garamond" w:hAnsi="Garamond"/>
          <w:sz w:val="24"/>
          <w:szCs w:val="24"/>
        </w:rPr>
        <w:t>2017:30</w:t>
      </w:r>
      <w:r w:rsidR="00F37F45">
        <w:rPr>
          <w:rFonts w:ascii="Garamond" w:hAnsi="Garamond"/>
          <w:sz w:val="24"/>
          <w:szCs w:val="24"/>
        </w:rPr>
        <w:t xml:space="preserve">. </w:t>
      </w:r>
      <w:r w:rsidR="00414D26" w:rsidRPr="00F4035E">
        <w:rPr>
          <w:rFonts w:ascii="Garamond" w:hAnsi="Garamond"/>
          <w:i/>
          <w:iCs/>
          <w:sz w:val="24"/>
          <w:szCs w:val="24"/>
        </w:rPr>
        <w:t>Hälso- och sjukvårdslag</w:t>
      </w:r>
      <w:r w:rsidR="00414D26" w:rsidRPr="00414D26">
        <w:rPr>
          <w:rFonts w:ascii="Garamond" w:hAnsi="Garamond"/>
          <w:sz w:val="24"/>
          <w:szCs w:val="24"/>
        </w:rPr>
        <w:t xml:space="preserve"> (HSL)</w:t>
      </w:r>
      <w:r w:rsidR="00B51062">
        <w:rPr>
          <w:rFonts w:ascii="Garamond" w:hAnsi="Garamond"/>
          <w:sz w:val="24"/>
          <w:szCs w:val="24"/>
        </w:rPr>
        <w:t>.</w:t>
      </w:r>
    </w:p>
    <w:p w14:paraId="5B5945EC" w14:textId="77777777" w:rsidR="008752C4" w:rsidRDefault="008752C4" w:rsidP="00C65033">
      <w:pPr>
        <w:pStyle w:val="Fotnotstext"/>
        <w:contextualSpacing/>
        <w:rPr>
          <w:rFonts w:ascii="Garamond" w:hAnsi="Garamond"/>
          <w:sz w:val="24"/>
          <w:szCs w:val="24"/>
        </w:rPr>
      </w:pPr>
    </w:p>
    <w:p w14:paraId="6D7BB699" w14:textId="0CBAC669" w:rsidR="006E6EB3" w:rsidRPr="00940D0D" w:rsidRDefault="006E6EB3" w:rsidP="00C65033">
      <w:pPr>
        <w:pStyle w:val="Fotnotstext"/>
        <w:contextualSpacing/>
        <w:rPr>
          <w:rFonts w:ascii="Garamond" w:hAnsi="Garamond"/>
          <w:i/>
          <w:iCs/>
          <w:sz w:val="24"/>
          <w:szCs w:val="24"/>
        </w:rPr>
      </w:pPr>
      <w:r w:rsidRPr="006E6EB3">
        <w:rPr>
          <w:rFonts w:ascii="Garamond" w:hAnsi="Garamond"/>
          <w:sz w:val="24"/>
          <w:szCs w:val="24"/>
        </w:rPr>
        <w:t xml:space="preserve">CRPD - </w:t>
      </w:r>
      <w:r w:rsidR="00940D0D" w:rsidRPr="00940D0D">
        <w:rPr>
          <w:rFonts w:ascii="Garamond" w:hAnsi="Garamond"/>
          <w:i/>
          <w:iCs/>
          <w:sz w:val="24"/>
          <w:szCs w:val="24"/>
        </w:rPr>
        <w:t>FN:s konvention om rättigheter för personer med funktionsnedsättning</w:t>
      </w:r>
      <w:r w:rsidR="00940D0D">
        <w:rPr>
          <w:rFonts w:ascii="Garamond" w:hAnsi="Garamond"/>
          <w:i/>
          <w:iCs/>
          <w:sz w:val="24"/>
          <w:szCs w:val="24"/>
        </w:rPr>
        <w:t>.</w:t>
      </w:r>
    </w:p>
    <w:p w14:paraId="41D00A71" w14:textId="77777777" w:rsidR="008752C4" w:rsidRDefault="008752C4" w:rsidP="00C65033">
      <w:pPr>
        <w:pStyle w:val="Fotnotstext"/>
        <w:contextualSpacing/>
        <w:rPr>
          <w:rFonts w:ascii="Garamond" w:hAnsi="Garamond"/>
          <w:sz w:val="24"/>
          <w:szCs w:val="24"/>
        </w:rPr>
      </w:pPr>
    </w:p>
    <w:p w14:paraId="75B14495" w14:textId="668355EE" w:rsidR="00414D26" w:rsidRDefault="00CC4297" w:rsidP="00C65033">
      <w:pPr>
        <w:pStyle w:val="Fotnotstext"/>
        <w:contextualSpacing/>
        <w:rPr>
          <w:rFonts w:ascii="Garamond" w:hAnsi="Garamond"/>
          <w:sz w:val="24"/>
          <w:szCs w:val="24"/>
        </w:rPr>
      </w:pPr>
      <w:r>
        <w:rPr>
          <w:rFonts w:ascii="Garamond" w:hAnsi="Garamond"/>
          <w:sz w:val="24"/>
          <w:szCs w:val="24"/>
        </w:rPr>
        <w:t xml:space="preserve">EKMR - </w:t>
      </w:r>
      <w:r w:rsidR="00142775" w:rsidRPr="006E6EB3">
        <w:rPr>
          <w:rFonts w:ascii="Garamond" w:hAnsi="Garamond"/>
          <w:i/>
          <w:iCs/>
          <w:sz w:val="24"/>
          <w:szCs w:val="24"/>
        </w:rPr>
        <w:t>Europeiska konventionen om skydd för de mänskliga rättigheterna och de grundläggande friheterna.</w:t>
      </w:r>
    </w:p>
    <w:p w14:paraId="79232194" w14:textId="6F8929E8" w:rsidR="003067EE" w:rsidRPr="007E74A9" w:rsidRDefault="003067EE" w:rsidP="006C099D">
      <w:pPr>
        <w:spacing w:line="360" w:lineRule="auto"/>
        <w:contextualSpacing/>
        <w:rPr>
          <w:rFonts w:ascii="Garamond" w:hAnsi="Garamond"/>
          <w:b/>
          <w:bCs/>
        </w:rPr>
      </w:pPr>
    </w:p>
    <w:sectPr w:rsidR="003067EE" w:rsidRPr="007E74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84F19" w14:textId="77777777" w:rsidR="002B3F11" w:rsidRDefault="002B3F11" w:rsidP="00837149">
      <w:pPr>
        <w:spacing w:after="0" w:line="240" w:lineRule="auto"/>
      </w:pPr>
      <w:r>
        <w:separator/>
      </w:r>
    </w:p>
  </w:endnote>
  <w:endnote w:type="continuationSeparator" w:id="0">
    <w:p w14:paraId="6236C761" w14:textId="77777777" w:rsidR="002B3F11" w:rsidRDefault="002B3F11" w:rsidP="0083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693F1" w14:textId="77777777" w:rsidR="002B3F11" w:rsidRDefault="002B3F11" w:rsidP="00837149">
      <w:pPr>
        <w:spacing w:after="0" w:line="240" w:lineRule="auto"/>
      </w:pPr>
      <w:r>
        <w:separator/>
      </w:r>
    </w:p>
  </w:footnote>
  <w:footnote w:type="continuationSeparator" w:id="0">
    <w:p w14:paraId="3290B6D9" w14:textId="77777777" w:rsidR="002B3F11" w:rsidRDefault="002B3F11" w:rsidP="00837149">
      <w:pPr>
        <w:spacing w:after="0" w:line="240" w:lineRule="auto"/>
      </w:pPr>
      <w:r>
        <w:continuationSeparator/>
      </w:r>
    </w:p>
  </w:footnote>
  <w:footnote w:id="1">
    <w:p w14:paraId="0D04EF1E" w14:textId="19CC1217" w:rsidR="00837149" w:rsidRDefault="00837149" w:rsidP="00837149">
      <w:pPr>
        <w:pStyle w:val="Fotnotstext"/>
      </w:pPr>
      <w:r>
        <w:rPr>
          <w:rStyle w:val="Fotnotsreferens"/>
        </w:rPr>
        <w:footnoteRef/>
      </w:r>
      <w:r>
        <w:t xml:space="preserve"> </w:t>
      </w:r>
      <w:r w:rsidR="00E31514">
        <w:rPr>
          <w:rFonts w:ascii="Garamond" w:hAnsi="Garamond"/>
        </w:rPr>
        <w:t>K. D</w:t>
      </w:r>
      <w:r>
        <w:rPr>
          <w:rFonts w:ascii="Garamond" w:hAnsi="Garamond"/>
        </w:rPr>
        <w:t xml:space="preserve">ahlberg &amp; </w:t>
      </w:r>
      <w:r w:rsidR="00E31514">
        <w:rPr>
          <w:rFonts w:ascii="Garamond" w:hAnsi="Garamond"/>
        </w:rPr>
        <w:t xml:space="preserve">K. </w:t>
      </w:r>
      <w:r>
        <w:rPr>
          <w:rFonts w:ascii="Garamond" w:hAnsi="Garamond"/>
        </w:rPr>
        <w:t xml:space="preserve">Segesten (2010). </w:t>
      </w:r>
      <w:r w:rsidRPr="009070BB">
        <w:rPr>
          <w:rFonts w:ascii="Garamond" w:hAnsi="Garamond"/>
          <w:i/>
          <w:iCs/>
        </w:rPr>
        <w:t>Hälsa och vårdande i teori och praxis</w:t>
      </w:r>
      <w:r w:rsidR="001150EB">
        <w:rPr>
          <w:rFonts w:ascii="Garamond" w:hAnsi="Garamond"/>
          <w:i/>
          <w:iCs/>
        </w:rPr>
        <w:t xml:space="preserve">. </w:t>
      </w:r>
      <w:r w:rsidR="001150EB">
        <w:rPr>
          <w:rFonts w:ascii="Garamond" w:hAnsi="Garamond"/>
        </w:rPr>
        <w:t>Natur &amp; Kultur</w:t>
      </w:r>
      <w:r w:rsidRPr="009070BB">
        <w:rPr>
          <w:rFonts w:ascii="Garamond" w:hAnsi="Garamond"/>
          <w:i/>
          <w:iCs/>
        </w:rPr>
        <w:t>.</w:t>
      </w:r>
      <w:r>
        <w:t xml:space="preserve"> </w:t>
      </w:r>
    </w:p>
  </w:footnote>
  <w:footnote w:id="2">
    <w:p w14:paraId="11561783" w14:textId="18BEC0BA" w:rsidR="00837149" w:rsidRPr="008E6DC6" w:rsidRDefault="00837149" w:rsidP="00837149">
      <w:pPr>
        <w:pStyle w:val="Fotnotstext"/>
        <w:rPr>
          <w:rFonts w:ascii="Garamond" w:hAnsi="Garamond"/>
          <w:i/>
          <w:iCs/>
        </w:rPr>
      </w:pPr>
      <w:r>
        <w:rPr>
          <w:rStyle w:val="Fotnotsreferens"/>
        </w:rPr>
        <w:footnoteRef/>
      </w:r>
      <w:r>
        <w:t xml:space="preserve"> </w:t>
      </w:r>
      <w:r w:rsidR="00AE1830">
        <w:rPr>
          <w:rFonts w:ascii="Garamond" w:hAnsi="Garamond"/>
        </w:rPr>
        <w:t>L-Å. J</w:t>
      </w:r>
      <w:r>
        <w:rPr>
          <w:rFonts w:ascii="Garamond" w:hAnsi="Garamond"/>
        </w:rPr>
        <w:t xml:space="preserve">ohnsson (2015). </w:t>
      </w:r>
      <w:r>
        <w:rPr>
          <w:rFonts w:ascii="Garamond" w:hAnsi="Garamond"/>
          <w:i/>
          <w:iCs/>
        </w:rPr>
        <w:t>Juridik för sjuksköterskor: En handbok</w:t>
      </w:r>
      <w:r w:rsidR="00031D8D">
        <w:rPr>
          <w:rFonts w:ascii="Garamond" w:hAnsi="Garamond"/>
          <w:i/>
          <w:iCs/>
        </w:rPr>
        <w:t xml:space="preserve">. </w:t>
      </w:r>
      <w:r w:rsidR="00031D8D">
        <w:rPr>
          <w:rFonts w:ascii="Garamond" w:hAnsi="Garamond"/>
        </w:rPr>
        <w:t>Karnov Group</w:t>
      </w:r>
      <w:r>
        <w:rPr>
          <w:rFonts w:ascii="Garamond" w:hAnsi="Garamond"/>
          <w:i/>
          <w:iCs/>
        </w:rPr>
        <w:t>.</w:t>
      </w:r>
    </w:p>
  </w:footnote>
  <w:footnote w:id="3">
    <w:p w14:paraId="63A5928E" w14:textId="77777777" w:rsidR="00CD7BC6" w:rsidRDefault="00837149" w:rsidP="00837149">
      <w:pPr>
        <w:pStyle w:val="Fotnotstext"/>
        <w:rPr>
          <w:rFonts w:ascii="Garamond" w:hAnsi="Garamond"/>
        </w:rPr>
      </w:pPr>
      <w:r>
        <w:rPr>
          <w:rStyle w:val="Fotnotsreferens"/>
        </w:rPr>
        <w:footnoteRef/>
      </w:r>
      <w:r>
        <w:t xml:space="preserve"> </w:t>
      </w:r>
      <w:r w:rsidR="00604B00">
        <w:rPr>
          <w:rFonts w:ascii="Garamond" w:hAnsi="Garamond"/>
        </w:rPr>
        <w:t>A-S. L</w:t>
      </w:r>
      <w:r>
        <w:rPr>
          <w:rFonts w:ascii="Garamond" w:hAnsi="Garamond"/>
        </w:rPr>
        <w:t xml:space="preserve">ind (2025) </w:t>
      </w:r>
      <w:r w:rsidRPr="004B275B">
        <w:rPr>
          <w:rFonts w:ascii="Garamond" w:hAnsi="Garamond"/>
        </w:rPr>
        <w:t>Rätten till hälsa och den medicinska rätten i</w:t>
      </w:r>
      <w:r>
        <w:rPr>
          <w:rFonts w:ascii="Garamond" w:hAnsi="Garamond"/>
        </w:rPr>
        <w:t xml:space="preserve"> </w:t>
      </w:r>
      <w:r w:rsidR="00E060F1">
        <w:rPr>
          <w:rFonts w:ascii="Garamond" w:hAnsi="Garamond"/>
        </w:rPr>
        <w:t xml:space="preserve">K. </w:t>
      </w:r>
      <w:r>
        <w:rPr>
          <w:rFonts w:ascii="Garamond" w:hAnsi="Garamond"/>
        </w:rPr>
        <w:t>Z</w:t>
      </w:r>
      <w:r w:rsidRPr="001F3179">
        <w:rPr>
          <w:rFonts w:ascii="Garamond" w:hAnsi="Garamond"/>
        </w:rPr>
        <w:t>illén,</w:t>
      </w:r>
      <w:r w:rsidR="00CA57BC">
        <w:rPr>
          <w:rFonts w:ascii="Garamond" w:hAnsi="Garamond"/>
        </w:rPr>
        <w:t xml:space="preserve"> </w:t>
      </w:r>
      <w:r w:rsidR="00E060F1">
        <w:rPr>
          <w:rFonts w:ascii="Garamond" w:hAnsi="Garamond"/>
        </w:rPr>
        <w:t>T.</w:t>
      </w:r>
      <w:r w:rsidR="00344AF9">
        <w:rPr>
          <w:rFonts w:ascii="Garamond" w:hAnsi="Garamond"/>
        </w:rPr>
        <w:t xml:space="preserve"> </w:t>
      </w:r>
      <w:r w:rsidRPr="001F3179">
        <w:rPr>
          <w:rFonts w:ascii="Garamond" w:hAnsi="Garamond"/>
        </w:rPr>
        <w:t xml:space="preserve">Mattsson &amp; </w:t>
      </w:r>
      <w:r w:rsidR="00E060F1">
        <w:rPr>
          <w:rFonts w:ascii="Garamond" w:hAnsi="Garamond"/>
        </w:rPr>
        <w:t xml:space="preserve">S. </w:t>
      </w:r>
      <w:r w:rsidRPr="001F3179">
        <w:rPr>
          <w:rFonts w:ascii="Garamond" w:hAnsi="Garamond"/>
        </w:rPr>
        <w:t>Slokenberga</w:t>
      </w:r>
      <w:r>
        <w:rPr>
          <w:rFonts w:ascii="Garamond" w:hAnsi="Garamond"/>
        </w:rPr>
        <w:t xml:space="preserve"> (red.).</w:t>
      </w:r>
    </w:p>
    <w:p w14:paraId="2ED0A640" w14:textId="22F7E3A8" w:rsidR="00837149" w:rsidRDefault="00837149" w:rsidP="00CD7BC6">
      <w:pPr>
        <w:pStyle w:val="Fotnotstext"/>
        <w:ind w:firstLine="1304"/>
      </w:pPr>
      <w:r w:rsidRPr="004B275B">
        <w:rPr>
          <w:rFonts w:ascii="Garamond" w:hAnsi="Garamond"/>
          <w:i/>
          <w:iCs/>
        </w:rPr>
        <w:t>Medicinsk rätt</w:t>
      </w:r>
      <w:r w:rsidR="00DE4CAE">
        <w:rPr>
          <w:rFonts w:ascii="Garamond" w:hAnsi="Garamond"/>
          <w:i/>
          <w:iCs/>
        </w:rPr>
        <w:t xml:space="preserve">. </w:t>
      </w:r>
      <w:r w:rsidR="00DE4CAE">
        <w:rPr>
          <w:rFonts w:ascii="Garamond" w:hAnsi="Garamond"/>
        </w:rPr>
        <w:t>Nordst</w:t>
      </w:r>
      <w:r w:rsidR="00F65D3F">
        <w:rPr>
          <w:rFonts w:ascii="Garamond" w:hAnsi="Garamond"/>
        </w:rPr>
        <w:t>edts juridik/ Karnov Group</w:t>
      </w:r>
      <w:r w:rsidR="00CA57BC" w:rsidRPr="004B275B">
        <w:rPr>
          <w:rFonts w:ascii="Garamond" w:hAnsi="Garamond"/>
          <w:i/>
          <w:iCs/>
        </w:rPr>
        <w:t>.</w:t>
      </w:r>
    </w:p>
  </w:footnote>
  <w:footnote w:id="4">
    <w:p w14:paraId="1586BECB" w14:textId="77777777" w:rsidR="00837149" w:rsidRPr="00AD06F2" w:rsidRDefault="00837149" w:rsidP="00837149">
      <w:pPr>
        <w:pStyle w:val="Fotnotstext"/>
        <w:rPr>
          <w:rFonts w:ascii="Garamond" w:hAnsi="Garamond"/>
        </w:rPr>
      </w:pPr>
      <w:r>
        <w:rPr>
          <w:rStyle w:val="Fotnotsreferens"/>
        </w:rPr>
        <w:footnoteRef/>
      </w:r>
      <w:r>
        <w:t xml:space="preserve"> </w:t>
      </w:r>
      <w:r w:rsidRPr="00E060F1">
        <w:rPr>
          <w:rFonts w:ascii="Garamond" w:hAnsi="Garamond"/>
          <w:i/>
          <w:iCs/>
        </w:rPr>
        <w:t>Patientsäkerhetslag</w:t>
      </w:r>
      <w:r w:rsidRPr="005325C0">
        <w:rPr>
          <w:rFonts w:ascii="Garamond" w:hAnsi="Garamond"/>
        </w:rPr>
        <w:t xml:space="preserve"> (2010:659)</w:t>
      </w:r>
      <w:r>
        <w:rPr>
          <w:rFonts w:ascii="Garamond" w:hAnsi="Garamond"/>
        </w:rPr>
        <w:t xml:space="preserve"> kap.4.</w:t>
      </w:r>
    </w:p>
  </w:footnote>
  <w:footnote w:id="5">
    <w:p w14:paraId="0D9002F9" w14:textId="77777777" w:rsidR="00CD7BC6" w:rsidRDefault="00837149" w:rsidP="00837149">
      <w:pPr>
        <w:pStyle w:val="Fotnotstext"/>
        <w:rPr>
          <w:rFonts w:ascii="Garamond" w:hAnsi="Garamond"/>
        </w:rPr>
      </w:pPr>
      <w:r>
        <w:rPr>
          <w:rStyle w:val="Fotnotsreferens"/>
        </w:rPr>
        <w:footnoteRef/>
      </w:r>
      <w:r>
        <w:t xml:space="preserve"> </w:t>
      </w:r>
      <w:r w:rsidR="00A41137">
        <w:rPr>
          <w:rFonts w:ascii="Garamond" w:hAnsi="Garamond"/>
        </w:rPr>
        <w:t>E. A</w:t>
      </w:r>
      <w:r>
        <w:rPr>
          <w:rFonts w:ascii="Garamond" w:hAnsi="Garamond"/>
        </w:rPr>
        <w:t>xelsson</w:t>
      </w:r>
      <w:r w:rsidRPr="005D547B">
        <w:rPr>
          <w:rFonts w:ascii="Garamond" w:hAnsi="Garamond"/>
        </w:rPr>
        <w:t xml:space="preserve"> (2025) </w:t>
      </w:r>
      <w:r w:rsidRPr="004B275B">
        <w:rPr>
          <w:rFonts w:ascii="Garamond" w:hAnsi="Garamond"/>
        </w:rPr>
        <w:t>Kvalitetssäkring och patientsäkerhet</w:t>
      </w:r>
      <w:r>
        <w:rPr>
          <w:rFonts w:ascii="Garamond" w:hAnsi="Garamond"/>
        </w:rPr>
        <w:t xml:space="preserve"> </w:t>
      </w:r>
      <w:r w:rsidRPr="005D547B">
        <w:rPr>
          <w:rFonts w:ascii="Garamond" w:hAnsi="Garamond"/>
        </w:rPr>
        <w:t xml:space="preserve">i </w:t>
      </w:r>
      <w:r w:rsidR="00D7287B">
        <w:rPr>
          <w:rFonts w:ascii="Garamond" w:hAnsi="Garamond"/>
        </w:rPr>
        <w:t xml:space="preserve">K. </w:t>
      </w:r>
      <w:r w:rsidRPr="005D547B">
        <w:rPr>
          <w:rFonts w:ascii="Garamond" w:hAnsi="Garamond"/>
        </w:rPr>
        <w:t xml:space="preserve">Zillén, </w:t>
      </w:r>
      <w:r w:rsidR="00D7287B">
        <w:rPr>
          <w:rFonts w:ascii="Garamond" w:hAnsi="Garamond"/>
        </w:rPr>
        <w:t xml:space="preserve">T. </w:t>
      </w:r>
      <w:r w:rsidRPr="005D547B">
        <w:rPr>
          <w:rFonts w:ascii="Garamond" w:hAnsi="Garamond"/>
        </w:rPr>
        <w:t xml:space="preserve">Mattsson &amp; </w:t>
      </w:r>
      <w:r w:rsidR="00D7287B">
        <w:rPr>
          <w:rFonts w:ascii="Garamond" w:hAnsi="Garamond"/>
        </w:rPr>
        <w:t xml:space="preserve">S. </w:t>
      </w:r>
      <w:r w:rsidRPr="005D547B">
        <w:rPr>
          <w:rFonts w:ascii="Garamond" w:hAnsi="Garamond"/>
        </w:rPr>
        <w:t xml:space="preserve">Slokenberga (red.). </w:t>
      </w:r>
    </w:p>
    <w:p w14:paraId="6D52278B" w14:textId="7D80232D" w:rsidR="00837149" w:rsidRPr="00084F82" w:rsidRDefault="00837149" w:rsidP="00CD7BC6">
      <w:pPr>
        <w:pStyle w:val="Fotnotstext"/>
        <w:ind w:firstLine="1304"/>
        <w:rPr>
          <w:rFonts w:ascii="Garamond" w:hAnsi="Garamond"/>
        </w:rPr>
      </w:pPr>
      <w:r w:rsidRPr="008C30ED">
        <w:rPr>
          <w:rFonts w:ascii="Garamond" w:hAnsi="Garamond"/>
          <w:i/>
          <w:iCs/>
        </w:rPr>
        <w:t>Medicinsk rätt</w:t>
      </w:r>
      <w:r w:rsidR="00F65D3F">
        <w:rPr>
          <w:rFonts w:ascii="Garamond" w:hAnsi="Garamond"/>
          <w:i/>
          <w:iCs/>
        </w:rPr>
        <w:t xml:space="preserve">. </w:t>
      </w:r>
      <w:r w:rsidR="00F65D3F" w:rsidRPr="00F65D3F">
        <w:rPr>
          <w:rFonts w:ascii="Garamond" w:hAnsi="Garamond"/>
        </w:rPr>
        <w:t>Nordstedts juridik/ Karnov Group</w:t>
      </w:r>
      <w:r w:rsidRPr="00F65D3F">
        <w:rPr>
          <w:rFonts w:ascii="Garamond" w:hAnsi="Garamond"/>
        </w:rPr>
        <w:t>.</w:t>
      </w:r>
    </w:p>
  </w:footnote>
  <w:footnote w:id="6">
    <w:p w14:paraId="16E00396" w14:textId="77777777" w:rsidR="00CD7BC6" w:rsidRDefault="00837149" w:rsidP="00CD7BC6">
      <w:pPr>
        <w:pStyle w:val="Fotnotstext"/>
        <w:rPr>
          <w:rFonts w:ascii="Garamond" w:hAnsi="Garamond"/>
        </w:rPr>
      </w:pPr>
      <w:r>
        <w:rPr>
          <w:rStyle w:val="Fotnotsreferens"/>
        </w:rPr>
        <w:footnoteRef/>
      </w:r>
      <w:r>
        <w:t xml:space="preserve"> </w:t>
      </w:r>
      <w:r w:rsidR="00A669F2">
        <w:rPr>
          <w:rFonts w:ascii="Garamond" w:hAnsi="Garamond"/>
        </w:rPr>
        <w:t>L. Z</w:t>
      </w:r>
      <w:r>
        <w:rPr>
          <w:rFonts w:ascii="Garamond" w:hAnsi="Garamond"/>
        </w:rPr>
        <w:t xml:space="preserve">anderin (2011). </w:t>
      </w:r>
      <w:r w:rsidRPr="004B275B">
        <w:rPr>
          <w:rFonts w:ascii="Garamond" w:hAnsi="Garamond"/>
        </w:rPr>
        <w:t>Mänskliga rättigheter: Svenska regelsystem med internationella kopplingar</w:t>
      </w:r>
      <w:r>
        <w:rPr>
          <w:rFonts w:ascii="Garamond" w:hAnsi="Garamond"/>
        </w:rPr>
        <w:t xml:space="preserve"> i </w:t>
      </w:r>
      <w:r w:rsidR="00A669F2">
        <w:rPr>
          <w:rFonts w:ascii="Garamond" w:hAnsi="Garamond"/>
        </w:rPr>
        <w:t xml:space="preserve">A. </w:t>
      </w:r>
      <w:r>
        <w:rPr>
          <w:rFonts w:ascii="Garamond" w:hAnsi="Garamond"/>
        </w:rPr>
        <w:t xml:space="preserve">Staff &amp; </w:t>
      </w:r>
      <w:r w:rsidR="00A669F2">
        <w:rPr>
          <w:rFonts w:ascii="Garamond" w:hAnsi="Garamond"/>
        </w:rPr>
        <w:t>L.</w:t>
      </w:r>
    </w:p>
    <w:p w14:paraId="0DDCAE51" w14:textId="17DE2C44" w:rsidR="00837149" w:rsidRPr="00CD7BC6" w:rsidRDefault="00837149" w:rsidP="00CD7BC6">
      <w:pPr>
        <w:pStyle w:val="Fotnotstext"/>
        <w:ind w:firstLine="1304"/>
        <w:rPr>
          <w:rFonts w:ascii="Garamond" w:hAnsi="Garamond"/>
        </w:rPr>
      </w:pPr>
      <w:r>
        <w:rPr>
          <w:rFonts w:ascii="Garamond" w:hAnsi="Garamond"/>
        </w:rPr>
        <w:t xml:space="preserve">Zanderin </w:t>
      </w:r>
      <w:r w:rsidR="00A41137">
        <w:rPr>
          <w:rFonts w:ascii="Garamond" w:hAnsi="Garamond"/>
        </w:rPr>
        <w:t>(</w:t>
      </w:r>
      <w:r>
        <w:rPr>
          <w:rFonts w:ascii="Garamond" w:hAnsi="Garamond"/>
        </w:rPr>
        <w:t>Red.)</w:t>
      </w:r>
      <w:r w:rsidR="00CD7BC6">
        <w:rPr>
          <w:rFonts w:ascii="Garamond" w:hAnsi="Garamond"/>
        </w:rPr>
        <w:t xml:space="preserve"> </w:t>
      </w:r>
      <w:r w:rsidRPr="004B275B">
        <w:rPr>
          <w:rFonts w:ascii="Garamond" w:hAnsi="Garamond"/>
          <w:i/>
          <w:iCs/>
        </w:rPr>
        <w:t>Mänskliga rättigheter i svensk belysning</w:t>
      </w:r>
      <w:r w:rsidR="001224F0">
        <w:rPr>
          <w:rFonts w:ascii="Garamond" w:hAnsi="Garamond"/>
          <w:i/>
          <w:iCs/>
        </w:rPr>
        <w:t xml:space="preserve">. </w:t>
      </w:r>
      <w:r w:rsidR="001224F0">
        <w:rPr>
          <w:rFonts w:ascii="Garamond" w:hAnsi="Garamond"/>
        </w:rPr>
        <w:t>Liber</w:t>
      </w:r>
      <w:r w:rsidRPr="004B275B">
        <w:rPr>
          <w:rFonts w:ascii="Garamond" w:hAnsi="Garamond"/>
          <w:i/>
          <w:iCs/>
        </w:rPr>
        <w:t xml:space="preserve">. </w:t>
      </w:r>
    </w:p>
  </w:footnote>
  <w:footnote w:id="7">
    <w:p w14:paraId="661813DE" w14:textId="143B2B80" w:rsidR="00837149" w:rsidRDefault="00837149" w:rsidP="00837149">
      <w:pPr>
        <w:pStyle w:val="Fotnotstext"/>
        <w:rPr>
          <w:rFonts w:ascii="Garamond" w:hAnsi="Garamond"/>
        </w:rPr>
      </w:pPr>
      <w:r>
        <w:rPr>
          <w:rStyle w:val="Fotnotsreferens"/>
        </w:rPr>
        <w:footnoteRef/>
      </w:r>
      <w:r>
        <w:t xml:space="preserve"> </w:t>
      </w:r>
      <w:r w:rsidRPr="00804551">
        <w:rPr>
          <w:rFonts w:ascii="Garamond" w:hAnsi="Garamond"/>
        </w:rPr>
        <w:t xml:space="preserve">Strömberg (2025). </w:t>
      </w:r>
      <w:r w:rsidRPr="00804551">
        <w:rPr>
          <w:rFonts w:ascii="Garamond" w:hAnsi="Garamond"/>
          <w:i/>
          <w:iCs/>
        </w:rPr>
        <w:t>Problemet rättsvillfarelse i straffrätten</w:t>
      </w:r>
      <w:r w:rsidRPr="00804551">
        <w:rPr>
          <w:rFonts w:ascii="Garamond" w:hAnsi="Garamond"/>
        </w:rPr>
        <w:t xml:space="preserve"> (e-bok, första tryckning 1992).</w:t>
      </w:r>
      <w:r>
        <w:t xml:space="preserve"> </w:t>
      </w:r>
      <w:r w:rsidR="002D2B3F">
        <w:rPr>
          <w:rFonts w:ascii="Garamond" w:hAnsi="Garamond"/>
        </w:rPr>
        <w:t>Se</w:t>
      </w:r>
      <w:r>
        <w:rPr>
          <w:rFonts w:ascii="Garamond" w:hAnsi="Garamond"/>
        </w:rPr>
        <w:t xml:space="preserve"> även Martinsson, D. (2017).</w:t>
      </w:r>
    </w:p>
    <w:p w14:paraId="44BF1F90" w14:textId="77777777" w:rsidR="00837149" w:rsidRDefault="00837149" w:rsidP="00837149">
      <w:pPr>
        <w:pStyle w:val="Fotnotstext"/>
        <w:ind w:firstLine="1304"/>
      </w:pPr>
      <w:r w:rsidRPr="00D36D45">
        <w:rPr>
          <w:rFonts w:ascii="Garamond" w:hAnsi="Garamond"/>
          <w:i/>
          <w:iCs/>
        </w:rPr>
        <w:t>Juridisk Publikation</w:t>
      </w:r>
      <w:r>
        <w:rPr>
          <w:rFonts w:ascii="Garamond" w:hAnsi="Garamond"/>
        </w:rPr>
        <w:t xml:space="preserve">, nr.1/2017, s.27. </w:t>
      </w:r>
    </w:p>
  </w:footnote>
  <w:footnote w:id="8">
    <w:p w14:paraId="732AB113" w14:textId="6C1362A6" w:rsidR="00837149" w:rsidRPr="00C75FA3" w:rsidRDefault="00837149" w:rsidP="00837149">
      <w:pPr>
        <w:pStyle w:val="Fotnotstext"/>
      </w:pPr>
      <w:r>
        <w:rPr>
          <w:rStyle w:val="Fotnotsreferens"/>
        </w:rPr>
        <w:footnoteRef/>
      </w:r>
      <w:r>
        <w:t xml:space="preserve"> </w:t>
      </w:r>
      <w:r w:rsidR="00EA73E8">
        <w:rPr>
          <w:rFonts w:ascii="Garamond" w:hAnsi="Garamond"/>
        </w:rPr>
        <w:t>A. S</w:t>
      </w:r>
      <w:r>
        <w:rPr>
          <w:rFonts w:ascii="Garamond" w:hAnsi="Garamond"/>
        </w:rPr>
        <w:t>ta</w:t>
      </w:r>
      <w:r w:rsidRPr="00C75FA3">
        <w:rPr>
          <w:rFonts w:ascii="Garamond" w:hAnsi="Garamond"/>
        </w:rPr>
        <w:t>a</w:t>
      </w:r>
      <w:r>
        <w:rPr>
          <w:rFonts w:ascii="Garamond" w:hAnsi="Garamond"/>
        </w:rPr>
        <w:t xml:space="preserve">f, </w:t>
      </w:r>
      <w:r w:rsidR="004279AE">
        <w:rPr>
          <w:rFonts w:ascii="Garamond" w:hAnsi="Garamond"/>
        </w:rPr>
        <w:t xml:space="preserve">L. </w:t>
      </w:r>
      <w:r>
        <w:rPr>
          <w:rFonts w:ascii="Garamond" w:hAnsi="Garamond"/>
        </w:rPr>
        <w:t xml:space="preserve">Wendel &amp; </w:t>
      </w:r>
      <w:r w:rsidR="00EA73E8">
        <w:rPr>
          <w:rFonts w:ascii="Garamond" w:hAnsi="Garamond"/>
        </w:rPr>
        <w:t xml:space="preserve">L. </w:t>
      </w:r>
      <w:r>
        <w:rPr>
          <w:rFonts w:ascii="Garamond" w:hAnsi="Garamond"/>
        </w:rPr>
        <w:t>Za</w:t>
      </w:r>
      <w:r w:rsidRPr="00C75FA3">
        <w:rPr>
          <w:rFonts w:ascii="Garamond" w:hAnsi="Garamond"/>
        </w:rPr>
        <w:t>nderin</w:t>
      </w:r>
      <w:r>
        <w:rPr>
          <w:rFonts w:ascii="Garamond" w:hAnsi="Garamond"/>
        </w:rPr>
        <w:t xml:space="preserve"> (2018)</w:t>
      </w:r>
      <w:r w:rsidR="004279AE">
        <w:rPr>
          <w:rFonts w:ascii="Garamond" w:hAnsi="Garamond"/>
        </w:rPr>
        <w:t>.</w:t>
      </w:r>
      <w:r w:rsidRPr="00C75FA3">
        <w:t xml:space="preserve"> </w:t>
      </w:r>
      <w:r w:rsidRPr="00C75FA3">
        <w:rPr>
          <w:rFonts w:ascii="Garamond" w:hAnsi="Garamond"/>
          <w:i/>
          <w:iCs/>
        </w:rPr>
        <w:t>Hälso- och sjukvårdsrätt : en introduktion för professionsutbildningar</w:t>
      </w:r>
      <w:r w:rsidR="00A66FC2">
        <w:rPr>
          <w:rFonts w:ascii="Garamond" w:hAnsi="Garamond"/>
          <w:i/>
          <w:iCs/>
        </w:rPr>
        <w:t xml:space="preserve">. </w:t>
      </w:r>
      <w:r w:rsidR="00A66FC2" w:rsidRPr="00A66FC2">
        <w:rPr>
          <w:rFonts w:ascii="Garamond" w:hAnsi="Garamond"/>
        </w:rPr>
        <w:t>Liber</w:t>
      </w:r>
      <w:r w:rsidR="004279AE">
        <w:rPr>
          <w:rFonts w:ascii="Garamond" w:hAnsi="Garamond"/>
          <w:i/>
          <w:iCs/>
        </w:rPr>
        <w:t>.</w:t>
      </w:r>
    </w:p>
  </w:footnote>
  <w:footnote w:id="9">
    <w:p w14:paraId="47F605AE" w14:textId="60FF50DE" w:rsidR="00837149" w:rsidRPr="003A54CE" w:rsidRDefault="00837149" w:rsidP="007B59A4">
      <w:pPr>
        <w:spacing w:line="360" w:lineRule="auto"/>
        <w:contextualSpacing/>
        <w:rPr>
          <w:rFonts w:ascii="Garamond" w:hAnsi="Garamond"/>
        </w:rPr>
      </w:pPr>
      <w:r>
        <w:rPr>
          <w:rStyle w:val="Fotnotsreferens"/>
        </w:rPr>
        <w:footnoteRef/>
      </w:r>
      <w:r>
        <w:t xml:space="preserve"> </w:t>
      </w:r>
      <w:r w:rsidR="00133FB7">
        <w:rPr>
          <w:rFonts w:ascii="Garamond" w:hAnsi="Garamond"/>
          <w:sz w:val="20"/>
          <w:szCs w:val="20"/>
        </w:rPr>
        <w:t>A. N</w:t>
      </w:r>
      <w:r w:rsidRPr="00C043E0">
        <w:rPr>
          <w:rFonts w:ascii="Garamond" w:hAnsi="Garamond"/>
          <w:sz w:val="20"/>
          <w:szCs w:val="20"/>
        </w:rPr>
        <w:t>ilsson (2024)</w:t>
      </w:r>
      <w:r>
        <w:rPr>
          <w:rFonts w:ascii="Garamond" w:hAnsi="Garamond"/>
          <w:sz w:val="20"/>
          <w:szCs w:val="20"/>
        </w:rPr>
        <w:t>.</w:t>
      </w:r>
      <w:r w:rsidRPr="00C043E0">
        <w:rPr>
          <w:rFonts w:ascii="Garamond" w:hAnsi="Garamond"/>
          <w:sz w:val="20"/>
          <w:szCs w:val="20"/>
        </w:rPr>
        <w:t xml:space="preserve"> </w:t>
      </w:r>
      <w:r w:rsidRPr="00C043E0">
        <w:rPr>
          <w:rFonts w:ascii="Garamond" w:hAnsi="Garamond"/>
          <w:i/>
          <w:iCs/>
          <w:sz w:val="20"/>
          <w:szCs w:val="20"/>
        </w:rPr>
        <w:t>Unlocking the impact of the CRPD on Swedish mental health law</w:t>
      </w:r>
    </w:p>
  </w:footnote>
  <w:footnote w:id="10">
    <w:p w14:paraId="4444B908" w14:textId="77777777" w:rsidR="00837149" w:rsidRDefault="00837149" w:rsidP="00837149">
      <w:pPr>
        <w:spacing w:line="240" w:lineRule="auto"/>
        <w:contextualSpacing/>
        <w:rPr>
          <w:rFonts w:ascii="Garamond" w:hAnsi="Garamond"/>
          <w:i/>
          <w:iCs/>
          <w:sz w:val="20"/>
          <w:szCs w:val="20"/>
        </w:rPr>
      </w:pPr>
      <w:r>
        <w:rPr>
          <w:rStyle w:val="Fotnotsreferens"/>
        </w:rPr>
        <w:footnoteRef/>
      </w:r>
      <w:r>
        <w:t xml:space="preserve"> </w:t>
      </w:r>
      <w:r w:rsidRPr="005B5510">
        <w:rPr>
          <w:rFonts w:ascii="Garamond" w:hAnsi="Garamond"/>
          <w:sz w:val="20"/>
          <w:szCs w:val="20"/>
        </w:rPr>
        <w:t>R</w:t>
      </w:r>
      <w:r>
        <w:rPr>
          <w:rFonts w:ascii="Garamond" w:hAnsi="Garamond"/>
          <w:sz w:val="20"/>
          <w:szCs w:val="20"/>
        </w:rPr>
        <w:t>SMH - R</w:t>
      </w:r>
      <w:r w:rsidRPr="005B5510">
        <w:rPr>
          <w:rFonts w:ascii="Garamond" w:hAnsi="Garamond"/>
          <w:sz w:val="20"/>
          <w:szCs w:val="20"/>
        </w:rPr>
        <w:t>iksförbundet</w:t>
      </w:r>
      <w:r>
        <w:rPr>
          <w:rFonts w:ascii="Garamond" w:hAnsi="Garamond"/>
          <w:sz w:val="20"/>
          <w:szCs w:val="20"/>
        </w:rPr>
        <w:t xml:space="preserve"> </w:t>
      </w:r>
      <w:r w:rsidRPr="00FD2155">
        <w:rPr>
          <w:rFonts w:ascii="Garamond" w:hAnsi="Garamond"/>
          <w:sz w:val="20"/>
          <w:szCs w:val="20"/>
        </w:rPr>
        <w:t>för social och mental hälsa</w:t>
      </w:r>
      <w:r w:rsidRPr="005B5510">
        <w:rPr>
          <w:rFonts w:ascii="Garamond" w:hAnsi="Garamond"/>
          <w:sz w:val="20"/>
          <w:szCs w:val="20"/>
        </w:rPr>
        <w:t xml:space="preserve"> o</w:t>
      </w:r>
      <w:r>
        <w:rPr>
          <w:rFonts w:ascii="Garamond" w:hAnsi="Garamond"/>
          <w:sz w:val="20"/>
          <w:szCs w:val="20"/>
        </w:rPr>
        <w:t>c</w:t>
      </w:r>
      <w:r w:rsidRPr="005B5510">
        <w:rPr>
          <w:rFonts w:ascii="Garamond" w:hAnsi="Garamond"/>
          <w:sz w:val="20"/>
          <w:szCs w:val="20"/>
        </w:rPr>
        <w:t xml:space="preserve">h </w:t>
      </w:r>
      <w:r w:rsidRPr="00FD2155">
        <w:rPr>
          <w:rFonts w:ascii="Garamond" w:hAnsi="Garamond"/>
          <w:sz w:val="20"/>
          <w:szCs w:val="20"/>
        </w:rPr>
        <w:t xml:space="preserve">Civil </w:t>
      </w:r>
      <w:r>
        <w:rPr>
          <w:rFonts w:ascii="Garamond" w:hAnsi="Garamond"/>
          <w:sz w:val="20"/>
          <w:szCs w:val="20"/>
        </w:rPr>
        <w:t>R</w:t>
      </w:r>
      <w:r w:rsidRPr="00FD2155">
        <w:rPr>
          <w:rFonts w:ascii="Garamond" w:hAnsi="Garamond"/>
          <w:sz w:val="20"/>
          <w:szCs w:val="20"/>
        </w:rPr>
        <w:t xml:space="preserve">ights </w:t>
      </w:r>
      <w:r>
        <w:rPr>
          <w:rFonts w:ascii="Garamond" w:hAnsi="Garamond"/>
          <w:sz w:val="20"/>
          <w:szCs w:val="20"/>
        </w:rPr>
        <w:t>D</w:t>
      </w:r>
      <w:r w:rsidRPr="00FD2155">
        <w:rPr>
          <w:rFonts w:ascii="Garamond" w:hAnsi="Garamond"/>
          <w:sz w:val="20"/>
          <w:szCs w:val="20"/>
        </w:rPr>
        <w:t xml:space="preserve">efenders </w:t>
      </w:r>
      <w:r w:rsidRPr="005B5510">
        <w:rPr>
          <w:rFonts w:ascii="Garamond" w:hAnsi="Garamond"/>
          <w:sz w:val="20"/>
          <w:szCs w:val="20"/>
        </w:rPr>
        <w:t xml:space="preserve">(2019). </w:t>
      </w:r>
      <w:r w:rsidRPr="00FD2155">
        <w:rPr>
          <w:rFonts w:ascii="Garamond" w:hAnsi="Garamond"/>
          <w:i/>
          <w:iCs/>
          <w:sz w:val="20"/>
          <w:szCs w:val="20"/>
        </w:rPr>
        <w:t>Inlåst men inte utan rättigheter</w:t>
      </w:r>
    </w:p>
    <w:p w14:paraId="1B7B3310" w14:textId="77777777" w:rsidR="00837149" w:rsidRPr="000B36A4" w:rsidRDefault="00837149" w:rsidP="00837149">
      <w:pPr>
        <w:spacing w:line="240" w:lineRule="auto"/>
        <w:ind w:firstLine="1304"/>
        <w:contextualSpacing/>
        <w:rPr>
          <w:rFonts w:ascii="Garamond" w:hAnsi="Garamond"/>
        </w:rPr>
      </w:pPr>
      <w:r w:rsidRPr="00FD2155">
        <w:rPr>
          <w:rFonts w:ascii="Garamond" w:hAnsi="Garamond"/>
          <w:i/>
          <w:iCs/>
          <w:sz w:val="20"/>
          <w:szCs w:val="20"/>
        </w:rPr>
        <w:t>– En handbok om mänskliga rättigheter i svensk tvångsvård</w:t>
      </w:r>
    </w:p>
  </w:footnote>
  <w:footnote w:id="11">
    <w:p w14:paraId="6062A768" w14:textId="77777777" w:rsidR="00837149" w:rsidRPr="00A03589" w:rsidRDefault="00837149" w:rsidP="00837149">
      <w:pPr>
        <w:pStyle w:val="Fotnotstext"/>
        <w:contextualSpacing/>
        <w:rPr>
          <w:rFonts w:ascii="Garamond" w:hAnsi="Garamond"/>
        </w:rPr>
      </w:pPr>
      <w:r>
        <w:rPr>
          <w:rStyle w:val="Fotnotsreferens"/>
        </w:rPr>
        <w:footnoteRef/>
      </w:r>
      <w:r>
        <w:t xml:space="preserve">  </w:t>
      </w:r>
      <w:r>
        <w:rPr>
          <w:rFonts w:ascii="Garamond" w:hAnsi="Garamond"/>
        </w:rPr>
        <w:t>SOU 2010:70, s.304</w:t>
      </w:r>
    </w:p>
  </w:footnote>
  <w:footnote w:id="12">
    <w:p w14:paraId="43BD1C45" w14:textId="77777777" w:rsidR="00837149" w:rsidRPr="006E7601" w:rsidRDefault="00837149" w:rsidP="00837149">
      <w:pPr>
        <w:pStyle w:val="Fotnotstext"/>
        <w:rPr>
          <w:rFonts w:ascii="Garamond" w:hAnsi="Garamond"/>
        </w:rPr>
      </w:pPr>
      <w:r>
        <w:rPr>
          <w:rStyle w:val="Fotnotsreferens"/>
        </w:rPr>
        <w:footnoteRef/>
      </w:r>
      <w:r>
        <w:t xml:space="preserve"> </w:t>
      </w:r>
      <w:r>
        <w:rPr>
          <w:rFonts w:ascii="Garamond" w:hAnsi="Garamond"/>
        </w:rPr>
        <w:t xml:space="preserve">Regeringskansliet (2019). </w:t>
      </w:r>
      <w:r w:rsidRPr="006E7601">
        <w:rPr>
          <w:rFonts w:ascii="Garamond" w:hAnsi="Garamond"/>
          <w:i/>
          <w:iCs/>
        </w:rPr>
        <w:t>Responses to questions from the UN Committee on the Rights of Persons with Disabilities</w:t>
      </w:r>
    </w:p>
  </w:footnote>
  <w:footnote w:id="13">
    <w:p w14:paraId="48F25497" w14:textId="1F9929CF" w:rsidR="00837149" w:rsidRPr="00E03DAC" w:rsidRDefault="00837149" w:rsidP="00837149">
      <w:pPr>
        <w:pStyle w:val="Fotnotstext"/>
        <w:rPr>
          <w:rFonts w:ascii="Garamond" w:hAnsi="Garamond"/>
        </w:rPr>
      </w:pPr>
      <w:r>
        <w:rPr>
          <w:rStyle w:val="Fotnotsreferens"/>
        </w:rPr>
        <w:footnoteRef/>
      </w:r>
      <w:r>
        <w:t xml:space="preserve"> </w:t>
      </w:r>
      <w:r w:rsidR="005F61F0">
        <w:rPr>
          <w:rFonts w:ascii="Garamond" w:hAnsi="Garamond"/>
        </w:rPr>
        <w:t>B. O</w:t>
      </w:r>
      <w:r>
        <w:rPr>
          <w:rFonts w:ascii="Garamond" w:hAnsi="Garamond"/>
        </w:rPr>
        <w:t xml:space="preserve">lofsson &amp; </w:t>
      </w:r>
      <w:r w:rsidR="005F61F0">
        <w:rPr>
          <w:rFonts w:ascii="Garamond" w:hAnsi="Garamond"/>
        </w:rPr>
        <w:t xml:space="preserve">A. </w:t>
      </w:r>
      <w:r>
        <w:rPr>
          <w:rFonts w:ascii="Garamond" w:hAnsi="Garamond"/>
        </w:rPr>
        <w:t>Norberg (200</w:t>
      </w:r>
      <w:r w:rsidR="00C23C3E">
        <w:rPr>
          <w:rFonts w:ascii="Garamond" w:hAnsi="Garamond"/>
        </w:rPr>
        <w:t>1</w:t>
      </w:r>
      <w:r>
        <w:rPr>
          <w:rFonts w:ascii="Garamond" w:hAnsi="Garamond"/>
        </w:rPr>
        <w:t xml:space="preserve">). </w:t>
      </w:r>
      <w:r w:rsidRPr="00187ED3">
        <w:rPr>
          <w:rFonts w:ascii="Garamond" w:hAnsi="Garamond"/>
          <w:i/>
          <w:iCs/>
        </w:rPr>
        <w:t>Experiences of coercion in psychiatric care as narrated by patients, nurses and physicians</w:t>
      </w:r>
    </w:p>
  </w:footnote>
  <w:footnote w:id="14">
    <w:p w14:paraId="13A3F050" w14:textId="77777777" w:rsidR="00837149" w:rsidRPr="00D64FBC" w:rsidRDefault="00837149" w:rsidP="00837149">
      <w:pPr>
        <w:pStyle w:val="Fotnotstext"/>
        <w:rPr>
          <w:rFonts w:ascii="Garamond" w:hAnsi="Garamond"/>
        </w:rPr>
      </w:pPr>
      <w:r>
        <w:rPr>
          <w:rStyle w:val="Fotnotsreferens"/>
        </w:rPr>
        <w:footnoteRef/>
      </w:r>
      <w:r>
        <w:t xml:space="preserve"> </w:t>
      </w:r>
      <w:r>
        <w:rPr>
          <w:rFonts w:ascii="Garamond" w:hAnsi="Garamond"/>
        </w:rPr>
        <w:t xml:space="preserve">SKR (2025). </w:t>
      </w:r>
      <w:r w:rsidRPr="006E348A">
        <w:rPr>
          <w:rFonts w:ascii="Garamond" w:hAnsi="Garamond"/>
        </w:rPr>
        <w:t>https://www.uppdragpsykiskhalsa.se/</w:t>
      </w:r>
    </w:p>
  </w:footnote>
  <w:footnote w:id="15">
    <w:p w14:paraId="1346DD2B" w14:textId="77777777" w:rsidR="00837149" w:rsidRDefault="00837149" w:rsidP="00837149">
      <w:pPr>
        <w:pStyle w:val="Fotnotstext"/>
        <w:rPr>
          <w:rFonts w:ascii="Garamond" w:hAnsi="Garamond"/>
          <w:i/>
          <w:iCs/>
        </w:rPr>
      </w:pPr>
      <w:r>
        <w:rPr>
          <w:rStyle w:val="Fotnotsreferens"/>
        </w:rPr>
        <w:footnoteRef/>
      </w:r>
      <w:r>
        <w:t xml:space="preserve"> </w:t>
      </w:r>
      <w:r>
        <w:rPr>
          <w:rFonts w:ascii="Garamond" w:hAnsi="Garamond"/>
        </w:rPr>
        <w:t xml:space="preserve">SKR (2013). </w:t>
      </w:r>
      <w:r w:rsidRPr="00180459">
        <w:rPr>
          <w:rFonts w:ascii="Garamond" w:hAnsi="Garamond"/>
          <w:i/>
          <w:iCs/>
        </w:rPr>
        <w:t>Rapport: Riktade insatser inom psykisk ohälsa 2013 – Bättre vård mindre tvång, utvecklingsarbete inom den</w:t>
      </w:r>
    </w:p>
    <w:p w14:paraId="209F85A0" w14:textId="77777777" w:rsidR="00837149" w:rsidRPr="00E225E4" w:rsidRDefault="00837149" w:rsidP="00837149">
      <w:pPr>
        <w:pStyle w:val="Fotnotstext"/>
        <w:ind w:firstLine="1304"/>
        <w:rPr>
          <w:rFonts w:ascii="Garamond" w:hAnsi="Garamond"/>
        </w:rPr>
      </w:pPr>
      <w:r w:rsidRPr="00180459">
        <w:rPr>
          <w:rFonts w:ascii="Garamond" w:hAnsi="Garamond"/>
          <w:i/>
          <w:iCs/>
        </w:rPr>
        <w:t>psykiatriska heldygnsvården.</w:t>
      </w:r>
    </w:p>
  </w:footnote>
  <w:footnote w:id="16">
    <w:p w14:paraId="22D61E26" w14:textId="03C193FA" w:rsidR="00837149" w:rsidRPr="00AF5D0E" w:rsidRDefault="00837149" w:rsidP="00837149">
      <w:pPr>
        <w:pStyle w:val="Fotnotstext"/>
        <w:rPr>
          <w:rFonts w:ascii="Garamond" w:hAnsi="Garamond"/>
        </w:rPr>
      </w:pPr>
      <w:r>
        <w:rPr>
          <w:rStyle w:val="Fotnotsreferens"/>
        </w:rPr>
        <w:footnoteRef/>
      </w:r>
      <w:r>
        <w:t xml:space="preserve"> </w:t>
      </w:r>
      <w:r w:rsidR="00E70116">
        <w:rPr>
          <w:rFonts w:ascii="Garamond" w:hAnsi="Garamond"/>
        </w:rPr>
        <w:t>E. B</w:t>
      </w:r>
      <w:r w:rsidRPr="00AF5D0E">
        <w:rPr>
          <w:rFonts w:ascii="Garamond" w:hAnsi="Garamond"/>
        </w:rPr>
        <w:t xml:space="preserve">roberg m.fl. (2020). </w:t>
      </w:r>
      <w:r w:rsidRPr="00AF5D0E">
        <w:rPr>
          <w:rFonts w:ascii="Garamond" w:hAnsi="Garamond"/>
          <w:i/>
          <w:iCs/>
        </w:rPr>
        <w:t>A human Rights-Based Approach to Psychiatry: Is It Possible?</w:t>
      </w:r>
    </w:p>
  </w:footnote>
  <w:footnote w:id="17">
    <w:p w14:paraId="6BCD11F8" w14:textId="77777777" w:rsidR="004C56BC" w:rsidRDefault="00837149" w:rsidP="00837149">
      <w:pPr>
        <w:pStyle w:val="Fotnotstext"/>
        <w:rPr>
          <w:rFonts w:ascii="Garamond" w:hAnsi="Garamond"/>
          <w:i/>
          <w:iCs/>
        </w:rPr>
      </w:pPr>
      <w:r>
        <w:rPr>
          <w:rStyle w:val="Fotnotsreferens"/>
        </w:rPr>
        <w:footnoteRef/>
      </w:r>
      <w:r>
        <w:t xml:space="preserve"> </w:t>
      </w:r>
      <w:r w:rsidR="004C56BC">
        <w:rPr>
          <w:rFonts w:ascii="Garamond" w:hAnsi="Garamond"/>
        </w:rPr>
        <w:t>C.A. A</w:t>
      </w:r>
      <w:r w:rsidRPr="003744E0">
        <w:rPr>
          <w:rFonts w:ascii="Garamond" w:hAnsi="Garamond"/>
        </w:rPr>
        <w:t xml:space="preserve">rena Ventura </w:t>
      </w:r>
      <w:r>
        <w:rPr>
          <w:rFonts w:ascii="Garamond" w:hAnsi="Garamond"/>
        </w:rPr>
        <w:t xml:space="preserve">m.fl. </w:t>
      </w:r>
      <w:r w:rsidRPr="003744E0">
        <w:rPr>
          <w:rFonts w:ascii="Garamond" w:hAnsi="Garamond"/>
        </w:rPr>
        <w:t>(2016).</w:t>
      </w:r>
      <w:r>
        <w:t xml:space="preserve"> </w:t>
      </w:r>
      <w:r w:rsidRPr="004B67A3">
        <w:rPr>
          <w:rFonts w:ascii="Garamond" w:hAnsi="Garamond"/>
          <w:i/>
          <w:iCs/>
        </w:rPr>
        <w:t>Involuntary Hospitalization of Patients With Mental Disorders: Knowledge of Health</w:t>
      </w:r>
    </w:p>
    <w:p w14:paraId="0B4F552D" w14:textId="403C7E7B" w:rsidR="00837149" w:rsidRPr="00575475" w:rsidRDefault="00837149" w:rsidP="004C56BC">
      <w:pPr>
        <w:pStyle w:val="Fotnotstext"/>
        <w:ind w:firstLine="1304"/>
        <w:rPr>
          <w:rFonts w:ascii="Garamond" w:hAnsi="Garamond"/>
        </w:rPr>
      </w:pPr>
      <w:r w:rsidRPr="004B67A3">
        <w:rPr>
          <w:rFonts w:ascii="Garamond" w:hAnsi="Garamond"/>
          <w:i/>
          <w:iCs/>
        </w:rPr>
        <w:t>Professionals</w:t>
      </w:r>
    </w:p>
  </w:footnote>
  <w:footnote w:id="18">
    <w:p w14:paraId="7D8349C1" w14:textId="35D789BB" w:rsidR="00837149" w:rsidRDefault="00837149" w:rsidP="00837149">
      <w:pPr>
        <w:pStyle w:val="Fotnotstext"/>
        <w:rPr>
          <w:rFonts w:ascii="Garamond" w:hAnsi="Garamond"/>
          <w:i/>
          <w:iCs/>
        </w:rPr>
      </w:pPr>
      <w:r>
        <w:rPr>
          <w:rStyle w:val="Fotnotsreferens"/>
        </w:rPr>
        <w:footnoteRef/>
      </w:r>
      <w:r>
        <w:t xml:space="preserve"> </w:t>
      </w:r>
      <w:r w:rsidR="00B83518">
        <w:rPr>
          <w:rFonts w:ascii="Garamond" w:hAnsi="Garamond"/>
        </w:rPr>
        <w:t>T.W</w:t>
      </w:r>
      <w:r w:rsidRPr="0082332D">
        <w:rPr>
          <w:rFonts w:ascii="Garamond" w:hAnsi="Garamond"/>
        </w:rPr>
        <w:t xml:space="preserve">allsten &amp; </w:t>
      </w:r>
      <w:r w:rsidR="00B83518">
        <w:rPr>
          <w:rFonts w:ascii="Garamond" w:hAnsi="Garamond"/>
        </w:rPr>
        <w:t xml:space="preserve">L. </w:t>
      </w:r>
      <w:r w:rsidRPr="0082332D">
        <w:rPr>
          <w:rFonts w:ascii="Garamond" w:hAnsi="Garamond"/>
        </w:rPr>
        <w:t>Kjellin</w:t>
      </w:r>
      <w:r>
        <w:rPr>
          <w:rFonts w:ascii="Garamond" w:hAnsi="Garamond"/>
        </w:rPr>
        <w:t xml:space="preserve"> (</w:t>
      </w:r>
      <w:r w:rsidRPr="0082332D">
        <w:rPr>
          <w:rFonts w:ascii="Garamond" w:hAnsi="Garamond"/>
        </w:rPr>
        <w:t>2004</w:t>
      </w:r>
      <w:r>
        <w:rPr>
          <w:rFonts w:ascii="Garamond" w:hAnsi="Garamond"/>
        </w:rPr>
        <w:t xml:space="preserve">). </w:t>
      </w:r>
      <w:r w:rsidRPr="00F15F79">
        <w:rPr>
          <w:rFonts w:ascii="Garamond" w:hAnsi="Garamond"/>
          <w:i/>
          <w:iCs/>
        </w:rPr>
        <w:t>Involuntarily and voluntarily admitted patients' experiences of psychiatric admission and treatment</w:t>
      </w:r>
    </w:p>
    <w:p w14:paraId="30B169F9" w14:textId="77777777" w:rsidR="00837149" w:rsidRPr="00F15F79" w:rsidRDefault="00837149" w:rsidP="00837149">
      <w:pPr>
        <w:pStyle w:val="Fotnotstext"/>
        <w:ind w:firstLine="1304"/>
        <w:rPr>
          <w:rFonts w:ascii="Garamond" w:hAnsi="Garamond"/>
        </w:rPr>
      </w:pPr>
      <w:r w:rsidRPr="00F15F79">
        <w:rPr>
          <w:rFonts w:ascii="Garamond" w:hAnsi="Garamond"/>
          <w:i/>
          <w:iCs/>
        </w:rPr>
        <w:t>-A comparison before and after changed legislation in Sweden.</w:t>
      </w:r>
    </w:p>
    <w:p w14:paraId="213B4ED9" w14:textId="77777777" w:rsidR="00837149" w:rsidRPr="001837FA" w:rsidRDefault="00837149" w:rsidP="00837149">
      <w:pPr>
        <w:pStyle w:val="Fotnotstext"/>
        <w:rPr>
          <w:rFonts w:ascii="Garamond" w:hAnsi="Garamond"/>
        </w:rPr>
      </w:pPr>
    </w:p>
  </w:footnote>
  <w:footnote w:id="19">
    <w:p w14:paraId="7B4CA90E" w14:textId="3536214B" w:rsidR="00837149" w:rsidRDefault="00837149" w:rsidP="00837149">
      <w:pPr>
        <w:pStyle w:val="Fotnotstext"/>
        <w:rPr>
          <w:rFonts w:ascii="Garamond" w:hAnsi="Garamond"/>
          <w:i/>
          <w:iCs/>
        </w:rPr>
      </w:pPr>
      <w:r>
        <w:rPr>
          <w:rStyle w:val="Fotnotsreferens"/>
        </w:rPr>
        <w:footnoteRef/>
      </w:r>
      <w:r>
        <w:t xml:space="preserve"> </w:t>
      </w:r>
      <w:r w:rsidR="009527AB">
        <w:rPr>
          <w:rFonts w:ascii="Garamond" w:hAnsi="Garamond"/>
        </w:rPr>
        <w:t>A. M</w:t>
      </w:r>
      <w:r>
        <w:rPr>
          <w:rFonts w:ascii="Garamond" w:hAnsi="Garamond"/>
        </w:rPr>
        <w:t xml:space="preserve">oell m.fl (2024) </w:t>
      </w:r>
      <w:r w:rsidRPr="0013217F">
        <w:rPr>
          <w:rFonts w:ascii="Garamond" w:hAnsi="Garamond"/>
          <w:i/>
          <w:iCs/>
        </w:rPr>
        <w:t>Effects of stricter legislation on coercive measures in child and adolescent psychiatric care: a qualitative interview</w:t>
      </w:r>
    </w:p>
    <w:p w14:paraId="46FE7034" w14:textId="77777777" w:rsidR="00837149" w:rsidRPr="0013217F" w:rsidRDefault="00837149" w:rsidP="00837149">
      <w:pPr>
        <w:pStyle w:val="Fotnotstext"/>
        <w:ind w:firstLine="1304"/>
        <w:rPr>
          <w:rFonts w:ascii="Garamond" w:hAnsi="Garamond"/>
          <w:b/>
          <w:bCs/>
        </w:rPr>
      </w:pPr>
      <w:r w:rsidRPr="0013217F">
        <w:rPr>
          <w:rFonts w:ascii="Garamond" w:hAnsi="Garamond"/>
          <w:i/>
          <w:iCs/>
        </w:rPr>
        <w:t>study with staff</w:t>
      </w:r>
    </w:p>
  </w:footnote>
  <w:footnote w:id="20">
    <w:p w14:paraId="4B7E530E" w14:textId="77777777" w:rsidR="003A2773" w:rsidRDefault="00837149" w:rsidP="00837149">
      <w:pPr>
        <w:pStyle w:val="Fotnotstext"/>
        <w:rPr>
          <w:rFonts w:ascii="Garamond" w:hAnsi="Garamond"/>
          <w:i/>
          <w:iCs/>
        </w:rPr>
      </w:pPr>
      <w:r>
        <w:rPr>
          <w:rStyle w:val="Fotnotsreferens"/>
        </w:rPr>
        <w:footnoteRef/>
      </w:r>
      <w:r>
        <w:t xml:space="preserve"> </w:t>
      </w:r>
      <w:r w:rsidR="003A2773">
        <w:rPr>
          <w:rFonts w:ascii="Garamond" w:hAnsi="Garamond"/>
        </w:rPr>
        <w:t>E. P</w:t>
      </w:r>
      <w:r w:rsidRPr="00997611">
        <w:rPr>
          <w:rFonts w:ascii="Garamond" w:hAnsi="Garamond"/>
        </w:rPr>
        <w:t>értega &amp;</w:t>
      </w:r>
      <w:r w:rsidR="003A2773">
        <w:rPr>
          <w:rFonts w:ascii="Garamond" w:hAnsi="Garamond"/>
        </w:rPr>
        <w:t xml:space="preserve"> C.</w:t>
      </w:r>
      <w:r w:rsidRPr="00997611">
        <w:rPr>
          <w:rFonts w:ascii="Garamond" w:hAnsi="Garamond"/>
        </w:rPr>
        <w:t xml:space="preserve"> Holmberg (2025). </w:t>
      </w:r>
      <w:r w:rsidRPr="00997611">
        <w:rPr>
          <w:rFonts w:ascii="Garamond" w:hAnsi="Garamond"/>
          <w:i/>
          <w:iCs/>
        </w:rPr>
        <w:t>RIGHTCARE-PR: Reporting guidelines for human rights in child and adolescent</w:t>
      </w:r>
    </w:p>
    <w:p w14:paraId="2A2346F2" w14:textId="27E65CAE" w:rsidR="00837149" w:rsidRDefault="00837149" w:rsidP="003A2773">
      <w:pPr>
        <w:pStyle w:val="Fotnotstext"/>
        <w:ind w:firstLine="1304"/>
      </w:pPr>
      <w:r w:rsidRPr="00997611">
        <w:rPr>
          <w:rFonts w:ascii="Garamond" w:hAnsi="Garamond"/>
          <w:i/>
          <w:iCs/>
        </w:rPr>
        <w:t>psychiatry</w:t>
      </w:r>
    </w:p>
  </w:footnote>
  <w:footnote w:id="21">
    <w:p w14:paraId="26657367" w14:textId="47FCF2BD" w:rsidR="00837149" w:rsidRPr="000836EC" w:rsidRDefault="00837149" w:rsidP="00837149">
      <w:pPr>
        <w:pStyle w:val="Fotnotstext"/>
        <w:rPr>
          <w:rFonts w:ascii="Garamond" w:hAnsi="Garamond"/>
        </w:rPr>
      </w:pPr>
      <w:r>
        <w:rPr>
          <w:rStyle w:val="Fotnotsreferens"/>
        </w:rPr>
        <w:footnoteRef/>
      </w:r>
      <w:r>
        <w:t xml:space="preserve"> </w:t>
      </w:r>
      <w:r>
        <w:rPr>
          <w:rFonts w:ascii="Garamond" w:hAnsi="Garamond"/>
        </w:rPr>
        <w:t xml:space="preserve">Svensk juristtidning (1991). </w:t>
      </w:r>
      <w:r w:rsidRPr="007C7A07">
        <w:rPr>
          <w:rFonts w:ascii="Garamond" w:hAnsi="Garamond"/>
        </w:rPr>
        <w:t>https://svjt.se/svjt/1991/565</w:t>
      </w:r>
    </w:p>
  </w:footnote>
  <w:footnote w:id="22">
    <w:p w14:paraId="1D0906D2" w14:textId="0ED539F5" w:rsidR="00837149" w:rsidRDefault="00837149" w:rsidP="00837149">
      <w:pPr>
        <w:pStyle w:val="Fotnotstext"/>
        <w:rPr>
          <w:rFonts w:ascii="Garamond" w:hAnsi="Garamond"/>
          <w:i/>
          <w:iCs/>
        </w:rPr>
      </w:pPr>
      <w:r>
        <w:rPr>
          <w:rStyle w:val="Fotnotsreferens"/>
        </w:rPr>
        <w:footnoteRef/>
      </w:r>
      <w:r>
        <w:t xml:space="preserve"> </w:t>
      </w:r>
      <w:r w:rsidR="00B02444">
        <w:rPr>
          <w:rFonts w:ascii="Garamond" w:hAnsi="Garamond"/>
        </w:rPr>
        <w:t>M. V</w:t>
      </w:r>
      <w:r>
        <w:rPr>
          <w:rFonts w:ascii="Garamond" w:hAnsi="Garamond"/>
        </w:rPr>
        <w:t xml:space="preserve">älimäki m.fl. (2019). </w:t>
      </w:r>
      <w:r w:rsidRPr="00681AFA">
        <w:rPr>
          <w:rFonts w:ascii="Garamond" w:hAnsi="Garamond"/>
          <w:i/>
          <w:iCs/>
        </w:rPr>
        <w:t>Trends in the use of coercive measures in Finnish psychiatric hospitals: a register analysis of the past two</w:t>
      </w:r>
    </w:p>
    <w:p w14:paraId="7E5755F1" w14:textId="77777777" w:rsidR="00837149" w:rsidRPr="00681AFA" w:rsidRDefault="00837149" w:rsidP="00837149">
      <w:pPr>
        <w:pStyle w:val="Fotnotstext"/>
        <w:ind w:firstLine="1304"/>
        <w:rPr>
          <w:rFonts w:ascii="Garamond" w:hAnsi="Garamond"/>
          <w:b/>
          <w:bCs/>
        </w:rPr>
      </w:pPr>
      <w:r w:rsidRPr="00681AFA">
        <w:rPr>
          <w:rFonts w:ascii="Garamond" w:hAnsi="Garamond"/>
          <w:i/>
          <w:iCs/>
        </w:rPr>
        <w:t>decades</w:t>
      </w:r>
    </w:p>
  </w:footnote>
  <w:footnote w:id="23">
    <w:p w14:paraId="7788EC78" w14:textId="268A88AD" w:rsidR="00837149" w:rsidRPr="006E44FF" w:rsidRDefault="00837149" w:rsidP="00837149">
      <w:pPr>
        <w:pStyle w:val="Fotnotstext"/>
        <w:rPr>
          <w:rFonts w:ascii="Garamond" w:hAnsi="Garamond"/>
          <w:i/>
          <w:iCs/>
        </w:rPr>
      </w:pPr>
      <w:r>
        <w:rPr>
          <w:rStyle w:val="Fotnotsreferens"/>
        </w:rPr>
        <w:footnoteRef/>
      </w:r>
      <w:r>
        <w:t xml:space="preserve"> </w:t>
      </w:r>
      <w:r w:rsidR="00B727CF">
        <w:rPr>
          <w:rFonts w:ascii="Garamond" w:hAnsi="Garamond"/>
        </w:rPr>
        <w:t>G. Y</w:t>
      </w:r>
      <w:r>
        <w:rPr>
          <w:rFonts w:ascii="Garamond" w:hAnsi="Garamond"/>
        </w:rPr>
        <w:t xml:space="preserve">akov m.fl. (2010). </w:t>
      </w:r>
      <w:r w:rsidRPr="006E44FF">
        <w:rPr>
          <w:rFonts w:ascii="Garamond" w:hAnsi="Garamond"/>
          <w:i/>
          <w:iCs/>
        </w:rPr>
        <w:t>Nurses´perceptions of ethical issues related to patients´rights law.</w:t>
      </w:r>
    </w:p>
  </w:footnote>
  <w:footnote w:id="24">
    <w:p w14:paraId="5AE4A36A" w14:textId="4C36D485" w:rsidR="00837149" w:rsidRPr="005722F9" w:rsidRDefault="00837149" w:rsidP="00837149">
      <w:pPr>
        <w:pStyle w:val="Fotnotstext"/>
        <w:rPr>
          <w:rFonts w:ascii="Garamond" w:hAnsi="Garamond"/>
        </w:rPr>
      </w:pPr>
      <w:r>
        <w:rPr>
          <w:rStyle w:val="Fotnotsreferens"/>
        </w:rPr>
        <w:footnoteRef/>
      </w:r>
      <w:r>
        <w:t xml:space="preserve"> </w:t>
      </w:r>
      <w:r w:rsidR="00407A08">
        <w:rPr>
          <w:rFonts w:ascii="Garamond" w:hAnsi="Garamond"/>
        </w:rPr>
        <w:t>T-L. J</w:t>
      </w:r>
      <w:r>
        <w:rPr>
          <w:rFonts w:ascii="Garamond" w:hAnsi="Garamond"/>
        </w:rPr>
        <w:t xml:space="preserve">ansen m.fl. (2020). </w:t>
      </w:r>
      <w:r w:rsidRPr="003C4563">
        <w:rPr>
          <w:rFonts w:ascii="Garamond" w:hAnsi="Garamond"/>
          <w:i/>
          <w:iCs/>
        </w:rPr>
        <w:t>Moral distress in acute psychiatric nursing: Multifaceted dilemmas and demands.</w:t>
      </w:r>
    </w:p>
  </w:footnote>
  <w:footnote w:id="25">
    <w:p w14:paraId="105E0209" w14:textId="20AB31C4" w:rsidR="00837149" w:rsidRDefault="00837149" w:rsidP="00837149">
      <w:pPr>
        <w:pStyle w:val="Fotnotstext"/>
        <w:rPr>
          <w:rFonts w:ascii="Garamond" w:hAnsi="Garamond"/>
          <w:i/>
          <w:iCs/>
        </w:rPr>
      </w:pPr>
      <w:r>
        <w:rPr>
          <w:rStyle w:val="Fotnotsreferens"/>
        </w:rPr>
        <w:footnoteRef/>
      </w:r>
      <w:r>
        <w:t xml:space="preserve"> </w:t>
      </w:r>
      <w:r>
        <w:rPr>
          <w:rFonts w:ascii="Garamond" w:hAnsi="Garamond"/>
        </w:rPr>
        <w:t>P</w:t>
      </w:r>
      <w:r w:rsidR="00444882">
        <w:rPr>
          <w:rFonts w:ascii="Garamond" w:hAnsi="Garamond"/>
        </w:rPr>
        <w:t>. P</w:t>
      </w:r>
      <w:r>
        <w:rPr>
          <w:rFonts w:ascii="Garamond" w:hAnsi="Garamond"/>
        </w:rPr>
        <w:t xml:space="preserve">ariseau-Legault m.fl. (2025). </w:t>
      </w:r>
      <w:r w:rsidRPr="009A0A0E">
        <w:rPr>
          <w:rFonts w:ascii="Garamond" w:hAnsi="Garamond"/>
          <w:i/>
          <w:iCs/>
        </w:rPr>
        <w:t>Formal Coercion and the Moral Division of Labor: Moving Beyond Role Conflicts in</w:t>
      </w:r>
    </w:p>
    <w:p w14:paraId="0180D5A9" w14:textId="77777777" w:rsidR="00837149" w:rsidRPr="00E45DE5" w:rsidRDefault="00837149" w:rsidP="00837149">
      <w:pPr>
        <w:pStyle w:val="Fotnotstext"/>
        <w:ind w:firstLine="1304"/>
        <w:rPr>
          <w:rFonts w:ascii="Garamond" w:hAnsi="Garamond"/>
        </w:rPr>
      </w:pPr>
      <w:r w:rsidRPr="009A0A0E">
        <w:rPr>
          <w:rFonts w:ascii="Garamond" w:hAnsi="Garamond"/>
          <w:i/>
          <w:iCs/>
        </w:rPr>
        <w:t xml:space="preserve">Psychiatric Nursing </w:t>
      </w:r>
    </w:p>
  </w:footnote>
  <w:footnote w:id="26">
    <w:p w14:paraId="46916553" w14:textId="2B6491E9" w:rsidR="00837149" w:rsidRDefault="00837149" w:rsidP="00837149">
      <w:pPr>
        <w:pStyle w:val="Fotnotstext"/>
        <w:rPr>
          <w:rFonts w:ascii="Garamond" w:hAnsi="Garamond"/>
          <w:i/>
          <w:iCs/>
        </w:rPr>
      </w:pPr>
      <w:r>
        <w:rPr>
          <w:rStyle w:val="Fotnotsreferens"/>
        </w:rPr>
        <w:footnoteRef/>
      </w:r>
      <w:r>
        <w:t xml:space="preserve"> </w:t>
      </w:r>
      <w:r w:rsidR="00444882">
        <w:rPr>
          <w:rFonts w:ascii="Garamond" w:hAnsi="Garamond"/>
        </w:rPr>
        <w:t>C. M</w:t>
      </w:r>
      <w:r w:rsidRPr="003C697A">
        <w:rPr>
          <w:rFonts w:ascii="Garamond" w:hAnsi="Garamond"/>
        </w:rPr>
        <w:t>anderius m.fl (2023)</w:t>
      </w:r>
      <w:r>
        <w:rPr>
          <w:rFonts w:ascii="Garamond" w:hAnsi="Garamond"/>
        </w:rPr>
        <w:t xml:space="preserve">. </w:t>
      </w:r>
      <w:r w:rsidRPr="00826CBD">
        <w:rPr>
          <w:rFonts w:ascii="Garamond" w:hAnsi="Garamond"/>
          <w:i/>
          <w:iCs/>
        </w:rPr>
        <w:t xml:space="preserve">The psychiatric mental health nurse´s ethical considerations regarding the use of coercive measures – </w:t>
      </w:r>
      <w:r>
        <w:rPr>
          <w:rFonts w:ascii="Garamond" w:hAnsi="Garamond"/>
          <w:i/>
          <w:iCs/>
        </w:rPr>
        <w:t>A</w:t>
      </w:r>
    </w:p>
    <w:p w14:paraId="52E8EC15" w14:textId="77777777" w:rsidR="00837149" w:rsidRDefault="00837149" w:rsidP="00837149">
      <w:pPr>
        <w:pStyle w:val="Fotnotstext"/>
        <w:ind w:firstLine="1304"/>
      </w:pPr>
      <w:r w:rsidRPr="00826CBD">
        <w:rPr>
          <w:rFonts w:ascii="Garamond" w:hAnsi="Garamond"/>
          <w:i/>
          <w:iCs/>
        </w:rPr>
        <w:t>qualitative interview study.</w:t>
      </w:r>
    </w:p>
  </w:footnote>
  <w:footnote w:id="27">
    <w:p w14:paraId="2A319592" w14:textId="77777777" w:rsidR="00487484" w:rsidRDefault="00837149" w:rsidP="00837149">
      <w:pPr>
        <w:pStyle w:val="Fotnotstext"/>
        <w:rPr>
          <w:rFonts w:ascii="Garamond" w:hAnsi="Garamond"/>
          <w:i/>
          <w:iCs/>
        </w:rPr>
      </w:pPr>
      <w:r>
        <w:rPr>
          <w:rStyle w:val="Fotnotsreferens"/>
        </w:rPr>
        <w:footnoteRef/>
      </w:r>
      <w:r>
        <w:t xml:space="preserve"> </w:t>
      </w:r>
      <w:r w:rsidR="00375A25">
        <w:rPr>
          <w:rFonts w:ascii="Garamond" w:hAnsi="Garamond"/>
        </w:rPr>
        <w:t>C. L</w:t>
      </w:r>
      <w:r>
        <w:rPr>
          <w:rFonts w:ascii="Garamond" w:hAnsi="Garamond"/>
        </w:rPr>
        <w:t xml:space="preserve">essard-Deschênes &amp; </w:t>
      </w:r>
      <w:r w:rsidR="00487484">
        <w:rPr>
          <w:rFonts w:ascii="Garamond" w:hAnsi="Garamond"/>
        </w:rPr>
        <w:t xml:space="preserve">M-H. </w:t>
      </w:r>
      <w:r>
        <w:rPr>
          <w:rFonts w:ascii="Garamond" w:hAnsi="Garamond"/>
        </w:rPr>
        <w:t xml:space="preserve">Goulet (2022). </w:t>
      </w:r>
      <w:r w:rsidRPr="00B37378">
        <w:rPr>
          <w:rFonts w:ascii="Garamond" w:hAnsi="Garamond"/>
          <w:i/>
          <w:iCs/>
        </w:rPr>
        <w:t>The terapeutic relationship in the context of involontary treatment orders: The</w:t>
      </w:r>
    </w:p>
    <w:p w14:paraId="728CA046" w14:textId="0AE9D647" w:rsidR="00837149" w:rsidRPr="00487484" w:rsidRDefault="00837149" w:rsidP="00487484">
      <w:pPr>
        <w:pStyle w:val="Fotnotstext"/>
        <w:ind w:firstLine="1304"/>
        <w:rPr>
          <w:rFonts w:ascii="Garamond" w:hAnsi="Garamond"/>
          <w:i/>
          <w:iCs/>
        </w:rPr>
      </w:pPr>
      <w:r w:rsidRPr="00B37378">
        <w:rPr>
          <w:rFonts w:ascii="Garamond" w:hAnsi="Garamond"/>
          <w:i/>
          <w:iCs/>
        </w:rPr>
        <w:t>perspective of</w:t>
      </w:r>
      <w:r w:rsidR="00487484">
        <w:rPr>
          <w:rFonts w:ascii="Garamond" w:hAnsi="Garamond"/>
          <w:i/>
          <w:iCs/>
        </w:rPr>
        <w:t xml:space="preserve"> </w:t>
      </w:r>
      <w:r w:rsidRPr="00B37378">
        <w:rPr>
          <w:rFonts w:ascii="Garamond" w:hAnsi="Garamond"/>
          <w:i/>
          <w:iCs/>
        </w:rPr>
        <w:t>nurses and patientes.</w:t>
      </w:r>
    </w:p>
  </w:footnote>
  <w:footnote w:id="28">
    <w:p w14:paraId="3BB44DE0" w14:textId="77777777" w:rsidR="00983BAA" w:rsidRDefault="00837149" w:rsidP="00983BAA">
      <w:pPr>
        <w:pStyle w:val="Fotnotstext"/>
        <w:rPr>
          <w:rFonts w:ascii="Garamond" w:hAnsi="Garamond"/>
          <w:i/>
          <w:iCs/>
        </w:rPr>
      </w:pPr>
      <w:r>
        <w:rPr>
          <w:rStyle w:val="Fotnotsreferens"/>
        </w:rPr>
        <w:footnoteRef/>
      </w:r>
      <w:r>
        <w:t xml:space="preserve"> </w:t>
      </w:r>
      <w:r w:rsidR="00AD68D7">
        <w:rPr>
          <w:rFonts w:ascii="Garamond" w:hAnsi="Garamond"/>
        </w:rPr>
        <w:t>K. S</w:t>
      </w:r>
      <w:r w:rsidRPr="00120275">
        <w:rPr>
          <w:rFonts w:ascii="Garamond" w:hAnsi="Garamond"/>
        </w:rPr>
        <w:t>ugiura m.fl. (2020).</w:t>
      </w:r>
      <w:r w:rsidRPr="00120275">
        <w:rPr>
          <w:rFonts w:ascii="Garamond" w:hAnsi="Garamond"/>
          <w:i/>
          <w:iCs/>
        </w:rPr>
        <w:t xml:space="preserve"> Experiences of involuntary psychiatric admission decision-making: a systematic review and meta-synthesis</w:t>
      </w:r>
    </w:p>
    <w:p w14:paraId="0DD9EED0" w14:textId="5D91C15F" w:rsidR="00837149" w:rsidRPr="00983BAA" w:rsidRDefault="00837149" w:rsidP="00983BAA">
      <w:pPr>
        <w:pStyle w:val="Fotnotstext"/>
        <w:ind w:firstLine="1304"/>
        <w:rPr>
          <w:rFonts w:ascii="Garamond" w:hAnsi="Garamond"/>
          <w:i/>
          <w:iCs/>
        </w:rPr>
      </w:pPr>
      <w:r w:rsidRPr="00120275">
        <w:rPr>
          <w:rFonts w:ascii="Garamond" w:hAnsi="Garamond"/>
          <w:i/>
          <w:iCs/>
        </w:rPr>
        <w:t>of</w:t>
      </w:r>
      <w:r w:rsidR="00983BAA">
        <w:rPr>
          <w:rFonts w:ascii="Garamond" w:hAnsi="Garamond"/>
          <w:i/>
          <w:iCs/>
        </w:rPr>
        <w:t xml:space="preserve"> </w:t>
      </w:r>
      <w:r w:rsidRPr="00120275">
        <w:rPr>
          <w:rFonts w:ascii="Garamond" w:hAnsi="Garamond"/>
          <w:i/>
          <w:iCs/>
        </w:rPr>
        <w:t>the perspectives of service users, informal carers, and professionals.</w:t>
      </w:r>
    </w:p>
  </w:footnote>
  <w:footnote w:id="29">
    <w:p w14:paraId="7CAB4EF7" w14:textId="3E3E4891" w:rsidR="00837149" w:rsidRDefault="00837149" w:rsidP="00837149">
      <w:pPr>
        <w:pStyle w:val="Fotnotstext"/>
        <w:rPr>
          <w:rFonts w:ascii="Garamond" w:hAnsi="Garamond"/>
          <w:i/>
          <w:iCs/>
        </w:rPr>
      </w:pPr>
      <w:r>
        <w:rPr>
          <w:rStyle w:val="Fotnotsreferens"/>
        </w:rPr>
        <w:footnoteRef/>
      </w:r>
      <w:r>
        <w:t xml:space="preserve"> </w:t>
      </w:r>
      <w:r w:rsidR="00983BAA">
        <w:rPr>
          <w:rFonts w:ascii="Garamond" w:hAnsi="Garamond"/>
        </w:rPr>
        <w:t>M.C. D</w:t>
      </w:r>
      <w:r>
        <w:rPr>
          <w:rFonts w:ascii="Garamond" w:hAnsi="Garamond"/>
        </w:rPr>
        <w:t xml:space="preserve">anda (2022). </w:t>
      </w:r>
      <w:r w:rsidRPr="00925685">
        <w:rPr>
          <w:rFonts w:ascii="Garamond" w:hAnsi="Garamond"/>
          <w:i/>
          <w:iCs/>
        </w:rPr>
        <w:t>Exploring the complexity of acute inpatient mental health nurses experience of chemical restraint interventions:</w:t>
      </w:r>
    </w:p>
    <w:p w14:paraId="53015CC7" w14:textId="77777777" w:rsidR="00837149" w:rsidRPr="00925685" w:rsidRDefault="00837149" w:rsidP="00837149">
      <w:pPr>
        <w:pStyle w:val="Fotnotstext"/>
        <w:ind w:firstLine="1304"/>
        <w:rPr>
          <w:rFonts w:ascii="Garamond" w:hAnsi="Garamond"/>
          <w:i/>
          <w:iCs/>
        </w:rPr>
      </w:pPr>
      <w:r w:rsidRPr="00925685">
        <w:rPr>
          <w:rFonts w:ascii="Garamond" w:hAnsi="Garamond"/>
          <w:i/>
          <w:iCs/>
        </w:rPr>
        <w:t>Implications on policy, practice and education</w:t>
      </w:r>
    </w:p>
  </w:footnote>
  <w:footnote w:id="30">
    <w:p w14:paraId="765132A7" w14:textId="5ECB097D" w:rsidR="00837149" w:rsidRPr="001E293C" w:rsidRDefault="00837149" w:rsidP="00837149">
      <w:pPr>
        <w:pStyle w:val="Fotnotstext"/>
        <w:rPr>
          <w:rFonts w:ascii="Garamond" w:hAnsi="Garamond"/>
        </w:rPr>
      </w:pPr>
      <w:r>
        <w:rPr>
          <w:rStyle w:val="Fotnotsreferens"/>
        </w:rPr>
        <w:footnoteRef/>
      </w:r>
      <w:r>
        <w:t xml:space="preserve"> </w:t>
      </w:r>
      <w:r w:rsidR="003E0AF1">
        <w:rPr>
          <w:rFonts w:ascii="Garamond" w:hAnsi="Garamond"/>
        </w:rPr>
        <w:t>M. B</w:t>
      </w:r>
      <w:r>
        <w:rPr>
          <w:rFonts w:ascii="Garamond" w:hAnsi="Garamond"/>
        </w:rPr>
        <w:t xml:space="preserve">jörklund (2024). </w:t>
      </w:r>
      <w:r w:rsidRPr="006A29C3">
        <w:rPr>
          <w:rFonts w:ascii="Garamond" w:hAnsi="Garamond"/>
          <w:i/>
          <w:iCs/>
        </w:rPr>
        <w:t>Psykiatri och pastoral makt. En etnologisk studie av samtida psykiatrisk heldygnsvård.</w:t>
      </w:r>
    </w:p>
  </w:footnote>
  <w:footnote w:id="31">
    <w:p w14:paraId="2411343E" w14:textId="33A08B28" w:rsidR="00837149" w:rsidRPr="00A41094" w:rsidRDefault="00837149" w:rsidP="00837149">
      <w:pPr>
        <w:pStyle w:val="Fotnotstext"/>
        <w:rPr>
          <w:rFonts w:ascii="Garamond" w:hAnsi="Garamond"/>
        </w:rPr>
      </w:pPr>
      <w:r>
        <w:rPr>
          <w:rStyle w:val="Fotnotsreferens"/>
        </w:rPr>
        <w:footnoteRef/>
      </w:r>
      <w:r>
        <w:t xml:space="preserve"> </w:t>
      </w:r>
      <w:r>
        <w:rPr>
          <w:rFonts w:ascii="Garamond" w:hAnsi="Garamond"/>
        </w:rPr>
        <w:t>S</w:t>
      </w:r>
      <w:r w:rsidR="000D75A8">
        <w:rPr>
          <w:rFonts w:ascii="Garamond" w:hAnsi="Garamond"/>
        </w:rPr>
        <w:t>. S</w:t>
      </w:r>
      <w:r>
        <w:rPr>
          <w:rFonts w:ascii="Garamond" w:hAnsi="Garamond"/>
        </w:rPr>
        <w:t xml:space="preserve">jöström (2006). </w:t>
      </w:r>
      <w:r w:rsidRPr="000F680D">
        <w:rPr>
          <w:rFonts w:ascii="Garamond" w:hAnsi="Garamond"/>
          <w:i/>
          <w:iCs/>
        </w:rPr>
        <w:t>Invocation of coercion context in compliance communication – power dynamics in psychiatric care.</w:t>
      </w:r>
    </w:p>
  </w:footnote>
  <w:footnote w:id="32">
    <w:p w14:paraId="430E06DD" w14:textId="13D3D21E" w:rsidR="00837149" w:rsidRPr="00674EFA" w:rsidRDefault="00837149" w:rsidP="00837149">
      <w:pPr>
        <w:pStyle w:val="Fotnotstext"/>
        <w:rPr>
          <w:rFonts w:ascii="Garamond" w:hAnsi="Garamond"/>
          <w:b/>
          <w:bCs/>
        </w:rPr>
      </w:pPr>
      <w:r>
        <w:rPr>
          <w:rStyle w:val="Fotnotsreferens"/>
        </w:rPr>
        <w:footnoteRef/>
      </w:r>
      <w:r>
        <w:t xml:space="preserve"> </w:t>
      </w:r>
      <w:r w:rsidR="00522929">
        <w:rPr>
          <w:rFonts w:ascii="Garamond" w:hAnsi="Garamond"/>
        </w:rPr>
        <w:t>U. A</w:t>
      </w:r>
      <w:r>
        <w:rPr>
          <w:rFonts w:ascii="Garamond" w:hAnsi="Garamond"/>
        </w:rPr>
        <w:t xml:space="preserve">ndersson &amp; </w:t>
      </w:r>
      <w:r w:rsidR="00522929">
        <w:rPr>
          <w:rFonts w:ascii="Garamond" w:hAnsi="Garamond"/>
        </w:rPr>
        <w:t xml:space="preserve">J. </w:t>
      </w:r>
      <w:r>
        <w:rPr>
          <w:rFonts w:ascii="Garamond" w:hAnsi="Garamond"/>
        </w:rPr>
        <w:t xml:space="preserve">Fathollahi (2020). </w:t>
      </w:r>
      <w:r w:rsidRPr="00674EFA">
        <w:rPr>
          <w:rFonts w:ascii="Garamond" w:hAnsi="Garamond"/>
          <w:i/>
          <w:iCs/>
        </w:rPr>
        <w:t>Nurses’ experiences of informal coercion on adult psychiatric wards</w:t>
      </w:r>
    </w:p>
  </w:footnote>
  <w:footnote w:id="33">
    <w:p w14:paraId="0C2A2C0C" w14:textId="29D1E303" w:rsidR="00837149" w:rsidRDefault="00837149" w:rsidP="00837149">
      <w:pPr>
        <w:pStyle w:val="Fotnotstext"/>
        <w:rPr>
          <w:rFonts w:ascii="Garamond" w:hAnsi="Garamond"/>
          <w:i/>
          <w:iCs/>
        </w:rPr>
      </w:pPr>
      <w:r>
        <w:rPr>
          <w:rStyle w:val="Fotnotsreferens"/>
        </w:rPr>
        <w:footnoteRef/>
      </w:r>
      <w:r>
        <w:t xml:space="preserve"> </w:t>
      </w:r>
      <w:r w:rsidR="00522929">
        <w:rPr>
          <w:rFonts w:ascii="Garamond" w:hAnsi="Garamond"/>
        </w:rPr>
        <w:t>V. P</w:t>
      </w:r>
      <w:r>
        <w:rPr>
          <w:rFonts w:ascii="Garamond" w:hAnsi="Garamond"/>
        </w:rPr>
        <w:t xml:space="preserve">elto-Piri m.fl. (2020). </w:t>
      </w:r>
      <w:r w:rsidRPr="003863DC">
        <w:rPr>
          <w:rFonts w:ascii="Garamond" w:hAnsi="Garamond"/>
          <w:i/>
          <w:iCs/>
        </w:rPr>
        <w:t>Informellt tvång mot patienter – reflektioner över former och användning. En intervjustudie med</w:t>
      </w:r>
    </w:p>
    <w:p w14:paraId="48E88114" w14:textId="77777777" w:rsidR="00837149" w:rsidRPr="004A23FF" w:rsidRDefault="00837149" w:rsidP="00837149">
      <w:pPr>
        <w:pStyle w:val="Fotnotstext"/>
        <w:ind w:firstLine="1304"/>
        <w:rPr>
          <w:rFonts w:ascii="Garamond" w:hAnsi="Garamond"/>
        </w:rPr>
      </w:pPr>
      <w:r w:rsidRPr="003863DC">
        <w:rPr>
          <w:rFonts w:ascii="Garamond" w:hAnsi="Garamond"/>
          <w:i/>
          <w:iCs/>
        </w:rPr>
        <w:t>psykiatripersonal.</w:t>
      </w:r>
    </w:p>
  </w:footnote>
  <w:footnote w:id="34">
    <w:p w14:paraId="474494D9" w14:textId="77777777" w:rsidR="00A870A9" w:rsidRDefault="00837149" w:rsidP="00A870A9">
      <w:pPr>
        <w:spacing w:line="240" w:lineRule="auto"/>
        <w:contextualSpacing/>
        <w:rPr>
          <w:rFonts w:ascii="Garamond" w:hAnsi="Garamond"/>
          <w:i/>
          <w:iCs/>
          <w:sz w:val="20"/>
          <w:szCs w:val="20"/>
        </w:rPr>
      </w:pPr>
      <w:r w:rsidRPr="00C43F55">
        <w:rPr>
          <w:rStyle w:val="Fotnotsreferens"/>
          <w:rFonts w:ascii="Garamond" w:hAnsi="Garamond"/>
        </w:rPr>
        <w:footnoteRef/>
      </w:r>
      <w:r>
        <w:t xml:space="preserve"> </w:t>
      </w:r>
      <w:r w:rsidR="00A870A9">
        <w:rPr>
          <w:rFonts w:ascii="Garamond" w:hAnsi="Garamond"/>
          <w:sz w:val="20"/>
          <w:szCs w:val="20"/>
        </w:rPr>
        <w:t>E. V</w:t>
      </w:r>
      <w:r w:rsidRPr="00854110">
        <w:rPr>
          <w:rFonts w:ascii="Garamond" w:hAnsi="Garamond"/>
          <w:sz w:val="20"/>
          <w:szCs w:val="20"/>
        </w:rPr>
        <w:t xml:space="preserve">alenti m.fl. (2015) </w:t>
      </w:r>
      <w:r w:rsidRPr="00442E10">
        <w:rPr>
          <w:rFonts w:ascii="Garamond" w:hAnsi="Garamond"/>
          <w:i/>
          <w:iCs/>
          <w:sz w:val="20"/>
          <w:szCs w:val="20"/>
        </w:rPr>
        <w:t>Informal coercion in psychiatry: a focus group study of attitudes and experiences of mental health</w:t>
      </w:r>
    </w:p>
    <w:p w14:paraId="71B5BA3E" w14:textId="21E41D4B" w:rsidR="00837149" w:rsidRPr="00A870A9" w:rsidRDefault="00837149" w:rsidP="00A870A9">
      <w:pPr>
        <w:spacing w:line="240" w:lineRule="auto"/>
        <w:ind w:firstLine="1304"/>
        <w:contextualSpacing/>
        <w:rPr>
          <w:rFonts w:ascii="Garamond" w:hAnsi="Garamond"/>
          <w:i/>
          <w:iCs/>
          <w:sz w:val="20"/>
          <w:szCs w:val="20"/>
        </w:rPr>
      </w:pPr>
      <w:r w:rsidRPr="00442E10">
        <w:rPr>
          <w:rFonts w:ascii="Garamond" w:hAnsi="Garamond"/>
          <w:i/>
          <w:iCs/>
          <w:sz w:val="20"/>
          <w:szCs w:val="20"/>
        </w:rPr>
        <w:t>professionals in</w:t>
      </w:r>
      <w:r w:rsidR="00A870A9">
        <w:rPr>
          <w:rFonts w:ascii="Garamond" w:hAnsi="Garamond"/>
          <w:i/>
          <w:iCs/>
          <w:sz w:val="20"/>
          <w:szCs w:val="20"/>
        </w:rPr>
        <w:t xml:space="preserve"> </w:t>
      </w:r>
      <w:r w:rsidRPr="00442E10">
        <w:rPr>
          <w:rFonts w:ascii="Garamond" w:hAnsi="Garamond"/>
          <w:i/>
          <w:iCs/>
          <w:sz w:val="20"/>
          <w:szCs w:val="20"/>
        </w:rPr>
        <w:t>ten countries</w:t>
      </w:r>
    </w:p>
  </w:footnote>
  <w:footnote w:id="35">
    <w:p w14:paraId="63B6C4F9" w14:textId="77777777" w:rsidR="00837149" w:rsidRPr="00401691" w:rsidRDefault="00837149" w:rsidP="00837149">
      <w:pPr>
        <w:pStyle w:val="Fotnotstext"/>
        <w:rPr>
          <w:rFonts w:ascii="Garamond" w:hAnsi="Garamond"/>
        </w:rPr>
      </w:pPr>
      <w:r>
        <w:rPr>
          <w:rStyle w:val="Fotnotsreferens"/>
        </w:rPr>
        <w:footnoteRef/>
      </w:r>
      <w:r>
        <w:t xml:space="preserve"> </w:t>
      </w:r>
      <w:r w:rsidRPr="002D2CCC">
        <w:rPr>
          <w:rFonts w:ascii="Garamond" w:hAnsi="Garamond"/>
        </w:rPr>
        <w:t xml:space="preserve">SKR (2023). </w:t>
      </w:r>
      <w:r w:rsidRPr="002D2CCC">
        <w:rPr>
          <w:rFonts w:ascii="Garamond" w:hAnsi="Garamond"/>
          <w:i/>
          <w:iCs/>
        </w:rPr>
        <w:t>Psykiatrin i siffror.</w:t>
      </w:r>
      <w:r>
        <w:rPr>
          <w:rFonts w:ascii="Garamond" w:hAnsi="Garamond"/>
          <w:i/>
          <w:iCs/>
        </w:rPr>
        <w:t xml:space="preserve"> </w:t>
      </w:r>
    </w:p>
  </w:footnote>
  <w:footnote w:id="36">
    <w:p w14:paraId="24D47398" w14:textId="77777777" w:rsidR="00A870A9" w:rsidRDefault="00837149" w:rsidP="00A870A9">
      <w:pPr>
        <w:pStyle w:val="Fotnotstext"/>
        <w:rPr>
          <w:rFonts w:ascii="Garamond" w:hAnsi="Garamond"/>
          <w:i/>
          <w:iCs/>
        </w:rPr>
      </w:pPr>
      <w:r>
        <w:rPr>
          <w:rStyle w:val="Fotnotsreferens"/>
        </w:rPr>
        <w:footnoteRef/>
      </w:r>
      <w:r>
        <w:t xml:space="preserve"> </w:t>
      </w:r>
      <w:r w:rsidR="00A870A9">
        <w:rPr>
          <w:rFonts w:ascii="Garamond" w:hAnsi="Garamond"/>
        </w:rPr>
        <w:t>V. P</w:t>
      </w:r>
      <w:r w:rsidRPr="00E91A1A">
        <w:rPr>
          <w:rFonts w:ascii="Garamond" w:hAnsi="Garamond"/>
        </w:rPr>
        <w:t xml:space="preserve">elto-Piri m.fl. (2016). </w:t>
      </w:r>
      <w:r w:rsidRPr="00E91A1A">
        <w:rPr>
          <w:rFonts w:ascii="Garamond" w:hAnsi="Garamond"/>
          <w:i/>
          <w:iCs/>
        </w:rPr>
        <w:t>Justification for coercive care in child and adolescent psychiatry, a content analysis of medical</w:t>
      </w:r>
    </w:p>
    <w:p w14:paraId="64F7CD50" w14:textId="389E1D3D" w:rsidR="00837149" w:rsidRPr="00E91A1A" w:rsidRDefault="00837149" w:rsidP="00A870A9">
      <w:pPr>
        <w:pStyle w:val="Fotnotstext"/>
        <w:ind w:firstLine="1304"/>
      </w:pPr>
      <w:r w:rsidRPr="00E91A1A">
        <w:rPr>
          <w:rFonts w:ascii="Garamond" w:hAnsi="Garamond"/>
          <w:i/>
          <w:iCs/>
        </w:rPr>
        <w:t>dokumentation</w:t>
      </w:r>
      <w:r w:rsidR="00A870A9">
        <w:t xml:space="preserve"> </w:t>
      </w:r>
      <w:r w:rsidRPr="00E91A1A">
        <w:rPr>
          <w:rFonts w:ascii="Garamond" w:hAnsi="Garamond"/>
          <w:i/>
          <w:iCs/>
        </w:rPr>
        <w:t>in Sweden.</w:t>
      </w:r>
    </w:p>
  </w:footnote>
  <w:footnote w:id="37">
    <w:p w14:paraId="118C5EE4" w14:textId="277D1592" w:rsidR="00837149" w:rsidRPr="00C34246" w:rsidRDefault="00837149" w:rsidP="00837149">
      <w:pPr>
        <w:pStyle w:val="Fotnotstext"/>
        <w:rPr>
          <w:rFonts w:ascii="Garamond" w:hAnsi="Garamond"/>
        </w:rPr>
      </w:pPr>
      <w:r>
        <w:rPr>
          <w:rStyle w:val="Fotnotsreferens"/>
        </w:rPr>
        <w:footnoteRef/>
      </w:r>
      <w:r>
        <w:t xml:space="preserve"> </w:t>
      </w:r>
      <w:r w:rsidR="005F2902">
        <w:rPr>
          <w:rFonts w:ascii="Garamond" w:hAnsi="Garamond"/>
        </w:rPr>
        <w:t>K.G.G. V</w:t>
      </w:r>
      <w:r>
        <w:rPr>
          <w:rFonts w:ascii="Garamond" w:hAnsi="Garamond"/>
        </w:rPr>
        <w:t xml:space="preserve">edana m.fl. (2018). </w:t>
      </w:r>
      <w:r w:rsidRPr="00A44DA3">
        <w:rPr>
          <w:rFonts w:ascii="Garamond" w:hAnsi="Garamond"/>
          <w:i/>
          <w:iCs/>
        </w:rPr>
        <w:t>Physical and mechanical restraint in psychiatric units: Perceptions and experiences of nursing staff.</w:t>
      </w:r>
    </w:p>
  </w:footnote>
  <w:footnote w:id="38">
    <w:p w14:paraId="20851E93" w14:textId="77777777" w:rsidR="005F2902" w:rsidRDefault="00837149" w:rsidP="005F2902">
      <w:pPr>
        <w:pStyle w:val="Fotnotstext"/>
        <w:rPr>
          <w:rFonts w:ascii="Garamond" w:hAnsi="Garamond"/>
          <w:i/>
          <w:iCs/>
        </w:rPr>
      </w:pPr>
      <w:r>
        <w:rPr>
          <w:rStyle w:val="Fotnotsreferens"/>
        </w:rPr>
        <w:footnoteRef/>
      </w:r>
      <w:r>
        <w:t xml:space="preserve"> </w:t>
      </w:r>
      <w:r w:rsidR="005F2902">
        <w:rPr>
          <w:rFonts w:ascii="Garamond" w:hAnsi="Garamond"/>
        </w:rPr>
        <w:t>E. Pé</w:t>
      </w:r>
      <w:r>
        <w:rPr>
          <w:rFonts w:ascii="Garamond" w:hAnsi="Garamond"/>
        </w:rPr>
        <w:t xml:space="preserve">rtega &amp; </w:t>
      </w:r>
      <w:r w:rsidR="005F2902">
        <w:rPr>
          <w:rFonts w:ascii="Garamond" w:hAnsi="Garamond"/>
        </w:rPr>
        <w:t xml:space="preserve">C. </w:t>
      </w:r>
      <w:r>
        <w:rPr>
          <w:rFonts w:ascii="Garamond" w:hAnsi="Garamond"/>
        </w:rPr>
        <w:t xml:space="preserve">Holmberg (2020). </w:t>
      </w:r>
      <w:r w:rsidRPr="00392D09">
        <w:rPr>
          <w:rFonts w:ascii="Garamond" w:hAnsi="Garamond"/>
          <w:i/>
          <w:iCs/>
        </w:rPr>
        <w:t>Experiences of involontary psychiatric admission decision-making: a systematic review and</w:t>
      </w:r>
    </w:p>
    <w:p w14:paraId="7B588E60" w14:textId="57B39C6E" w:rsidR="00837149" w:rsidRPr="005F2902" w:rsidRDefault="00837149" w:rsidP="005F2902">
      <w:pPr>
        <w:pStyle w:val="Fotnotstext"/>
        <w:ind w:firstLine="1304"/>
        <w:rPr>
          <w:rFonts w:ascii="Garamond" w:hAnsi="Garamond"/>
          <w:i/>
          <w:iCs/>
        </w:rPr>
      </w:pPr>
      <w:r w:rsidRPr="00392D09">
        <w:rPr>
          <w:rFonts w:ascii="Garamond" w:hAnsi="Garamond"/>
          <w:i/>
          <w:iCs/>
        </w:rPr>
        <w:t>meta</w:t>
      </w:r>
      <w:r w:rsidR="005F2902">
        <w:rPr>
          <w:rFonts w:ascii="Garamond" w:hAnsi="Garamond"/>
          <w:i/>
          <w:iCs/>
        </w:rPr>
        <w:t xml:space="preserve"> </w:t>
      </w:r>
      <w:r w:rsidRPr="00392D09">
        <w:rPr>
          <w:rFonts w:ascii="Garamond" w:hAnsi="Garamond"/>
          <w:i/>
          <w:iCs/>
        </w:rPr>
        <w:t>synthesis of the perspectives of service users, informal carers and professionals</w:t>
      </w:r>
    </w:p>
  </w:footnote>
  <w:footnote w:id="39">
    <w:p w14:paraId="0D1CAC4B" w14:textId="77777777" w:rsidR="00CC517C" w:rsidRDefault="00837149" w:rsidP="00CC517C">
      <w:pPr>
        <w:pStyle w:val="Fotnotstext"/>
        <w:rPr>
          <w:rFonts w:ascii="Garamond" w:hAnsi="Garamond"/>
          <w:i/>
          <w:iCs/>
        </w:rPr>
      </w:pPr>
      <w:r>
        <w:rPr>
          <w:rStyle w:val="Fotnotsreferens"/>
        </w:rPr>
        <w:footnoteRef/>
      </w:r>
      <w:r>
        <w:t xml:space="preserve"> </w:t>
      </w:r>
      <w:r w:rsidR="00CC517C">
        <w:rPr>
          <w:rFonts w:ascii="Garamond" w:hAnsi="Garamond"/>
        </w:rPr>
        <w:t>O.G. A</w:t>
      </w:r>
      <w:r>
        <w:rPr>
          <w:rFonts w:ascii="Garamond" w:hAnsi="Garamond"/>
        </w:rPr>
        <w:t xml:space="preserve">asland m.fl (2018). </w:t>
      </w:r>
      <w:r w:rsidRPr="00C067B8">
        <w:rPr>
          <w:rFonts w:ascii="Garamond" w:hAnsi="Garamond"/>
          <w:i/>
          <w:iCs/>
        </w:rPr>
        <w:t>Between authoritarian and dialogical approaches: Attitudes and opinions on coercion among</w:t>
      </w:r>
    </w:p>
    <w:p w14:paraId="2E0FBD17" w14:textId="23F8713B" w:rsidR="00837149" w:rsidRPr="00CC517C" w:rsidRDefault="00837149" w:rsidP="00CC517C">
      <w:pPr>
        <w:pStyle w:val="Fotnotstext"/>
        <w:ind w:firstLine="1304"/>
        <w:rPr>
          <w:rFonts w:ascii="Garamond" w:hAnsi="Garamond"/>
          <w:i/>
          <w:iCs/>
        </w:rPr>
      </w:pPr>
      <w:r w:rsidRPr="00C067B8">
        <w:rPr>
          <w:rFonts w:ascii="Garamond" w:hAnsi="Garamond"/>
          <w:i/>
          <w:iCs/>
        </w:rPr>
        <w:t>professionals in</w:t>
      </w:r>
      <w:r w:rsidR="00CC517C">
        <w:rPr>
          <w:rFonts w:ascii="Garamond" w:hAnsi="Garamond"/>
          <w:i/>
          <w:iCs/>
        </w:rPr>
        <w:t xml:space="preserve"> </w:t>
      </w:r>
      <w:r w:rsidRPr="00C067B8">
        <w:rPr>
          <w:rFonts w:ascii="Garamond" w:hAnsi="Garamond"/>
          <w:i/>
          <w:iCs/>
        </w:rPr>
        <w:t>mental health and addiction care in Norway</w:t>
      </w:r>
    </w:p>
  </w:footnote>
  <w:footnote w:id="40">
    <w:p w14:paraId="2CD5D726" w14:textId="491B244C" w:rsidR="00837149" w:rsidRDefault="00837149" w:rsidP="00837149">
      <w:pPr>
        <w:pStyle w:val="Fotnotstext"/>
        <w:rPr>
          <w:rFonts w:ascii="Garamond" w:hAnsi="Garamond"/>
          <w:i/>
          <w:iCs/>
        </w:rPr>
      </w:pPr>
      <w:r>
        <w:rPr>
          <w:rStyle w:val="Fotnotsreferens"/>
        </w:rPr>
        <w:footnoteRef/>
      </w:r>
      <w:r>
        <w:t xml:space="preserve"> </w:t>
      </w:r>
      <w:r w:rsidR="00C048E0">
        <w:rPr>
          <w:rFonts w:ascii="Garamond" w:hAnsi="Garamond"/>
        </w:rPr>
        <w:t>M. A</w:t>
      </w:r>
      <w:r w:rsidRPr="00933741">
        <w:rPr>
          <w:rFonts w:ascii="Garamond" w:hAnsi="Garamond"/>
        </w:rPr>
        <w:t xml:space="preserve">ragonés-Calleja m.fl. (2022). </w:t>
      </w:r>
      <w:r w:rsidRPr="00933741">
        <w:rPr>
          <w:rFonts w:ascii="Garamond" w:hAnsi="Garamond"/>
          <w:i/>
          <w:iCs/>
        </w:rPr>
        <w:t xml:space="preserve">Experience of coercion among nursing professionals in a medium-stay mental health unit: </w:t>
      </w:r>
    </w:p>
    <w:p w14:paraId="22ABA4B3" w14:textId="77777777" w:rsidR="00837149" w:rsidRPr="00933741" w:rsidRDefault="00837149" w:rsidP="00837149">
      <w:pPr>
        <w:pStyle w:val="Fotnotstext"/>
        <w:ind w:firstLine="1304"/>
        <w:rPr>
          <w:i/>
          <w:iCs/>
        </w:rPr>
      </w:pPr>
      <w:r w:rsidRPr="00933741">
        <w:rPr>
          <w:rFonts w:ascii="Garamond" w:hAnsi="Garamond"/>
          <w:i/>
          <w:iCs/>
        </w:rPr>
        <w:t>A qualitative study in Spain</w:t>
      </w:r>
    </w:p>
  </w:footnote>
  <w:footnote w:id="41">
    <w:p w14:paraId="2DDA1CFA" w14:textId="7400585F" w:rsidR="00837149" w:rsidRDefault="00837149" w:rsidP="00837149">
      <w:pPr>
        <w:pStyle w:val="Fotnotstext"/>
        <w:rPr>
          <w:rFonts w:ascii="Garamond" w:hAnsi="Garamond"/>
          <w:i/>
          <w:iCs/>
        </w:rPr>
      </w:pPr>
      <w:r>
        <w:rPr>
          <w:rStyle w:val="Fotnotsreferens"/>
        </w:rPr>
        <w:footnoteRef/>
      </w:r>
      <w:r>
        <w:t xml:space="preserve"> </w:t>
      </w:r>
      <w:r w:rsidR="00C048E0">
        <w:rPr>
          <w:rFonts w:ascii="Garamond" w:hAnsi="Garamond"/>
        </w:rPr>
        <w:t>Y. M</w:t>
      </w:r>
      <w:r>
        <w:rPr>
          <w:rFonts w:ascii="Garamond" w:hAnsi="Garamond"/>
        </w:rPr>
        <w:t>anzano-Bort m.fl. (202</w:t>
      </w:r>
      <w:r w:rsidR="00D2618D">
        <w:rPr>
          <w:rFonts w:ascii="Garamond" w:hAnsi="Garamond"/>
        </w:rPr>
        <w:t>2</w:t>
      </w:r>
      <w:r>
        <w:rPr>
          <w:rFonts w:ascii="Garamond" w:hAnsi="Garamond"/>
        </w:rPr>
        <w:t xml:space="preserve">). </w:t>
      </w:r>
      <w:r w:rsidRPr="002B01B2">
        <w:rPr>
          <w:rFonts w:ascii="Garamond" w:hAnsi="Garamond"/>
          <w:i/>
          <w:iCs/>
        </w:rPr>
        <w:t>Experience of mental health nurses regarding mechanical restraint in patients with psychomotor</w:t>
      </w:r>
    </w:p>
    <w:p w14:paraId="23967445" w14:textId="77777777" w:rsidR="00837149" w:rsidRPr="001E5153" w:rsidRDefault="00837149" w:rsidP="00837149">
      <w:pPr>
        <w:pStyle w:val="Fotnotstext"/>
        <w:ind w:firstLine="1304"/>
        <w:rPr>
          <w:rFonts w:ascii="Garamond" w:hAnsi="Garamond"/>
        </w:rPr>
      </w:pPr>
      <w:r w:rsidRPr="002B01B2">
        <w:rPr>
          <w:rFonts w:ascii="Garamond" w:hAnsi="Garamond"/>
          <w:i/>
          <w:iCs/>
        </w:rPr>
        <w:t>agitation: A qualitative study</w:t>
      </w:r>
    </w:p>
  </w:footnote>
  <w:footnote w:id="42">
    <w:p w14:paraId="5DF73F8D" w14:textId="1C84D4A3" w:rsidR="00837149" w:rsidRPr="00710D31" w:rsidRDefault="00837149" w:rsidP="00837149">
      <w:pPr>
        <w:spacing w:line="240" w:lineRule="auto"/>
        <w:contextualSpacing/>
        <w:rPr>
          <w:rFonts w:ascii="Garamond" w:hAnsi="Garamond"/>
          <w:sz w:val="20"/>
          <w:szCs w:val="20"/>
        </w:rPr>
      </w:pPr>
      <w:r>
        <w:rPr>
          <w:rStyle w:val="Fotnotsreferens"/>
        </w:rPr>
        <w:footnoteRef/>
      </w:r>
      <w:r>
        <w:t xml:space="preserve"> </w:t>
      </w:r>
      <w:r w:rsidR="00E96E50">
        <w:rPr>
          <w:rFonts w:ascii="Garamond" w:hAnsi="Garamond"/>
          <w:sz w:val="20"/>
          <w:szCs w:val="20"/>
        </w:rPr>
        <w:t>T</w:t>
      </w:r>
      <w:r w:rsidR="009B4D00">
        <w:rPr>
          <w:rFonts w:ascii="Garamond" w:hAnsi="Garamond"/>
          <w:sz w:val="20"/>
          <w:szCs w:val="20"/>
        </w:rPr>
        <w:t>.</w:t>
      </w:r>
      <w:r w:rsidR="00E96E50">
        <w:rPr>
          <w:rFonts w:ascii="Garamond" w:hAnsi="Garamond"/>
          <w:sz w:val="20"/>
          <w:szCs w:val="20"/>
        </w:rPr>
        <w:t>L</w:t>
      </w:r>
      <w:r w:rsidR="009B4D00">
        <w:rPr>
          <w:rFonts w:ascii="Garamond" w:hAnsi="Garamond"/>
          <w:sz w:val="20"/>
          <w:szCs w:val="20"/>
        </w:rPr>
        <w:t>. H</w:t>
      </w:r>
      <w:r w:rsidRPr="008D5B14">
        <w:rPr>
          <w:rFonts w:ascii="Garamond" w:hAnsi="Garamond"/>
          <w:sz w:val="20"/>
          <w:szCs w:val="20"/>
        </w:rPr>
        <w:t xml:space="preserve">usum, </w:t>
      </w:r>
      <w:r w:rsidR="009B4D00">
        <w:rPr>
          <w:rFonts w:ascii="Garamond" w:hAnsi="Garamond"/>
          <w:sz w:val="20"/>
          <w:szCs w:val="20"/>
        </w:rPr>
        <w:t xml:space="preserve">A. </w:t>
      </w:r>
      <w:r w:rsidRPr="008D5B14">
        <w:rPr>
          <w:rFonts w:ascii="Garamond" w:hAnsi="Garamond"/>
          <w:sz w:val="20"/>
          <w:szCs w:val="20"/>
        </w:rPr>
        <w:t xml:space="preserve">Finset &amp; </w:t>
      </w:r>
      <w:r w:rsidR="009B4D00">
        <w:rPr>
          <w:rFonts w:ascii="Garamond" w:hAnsi="Garamond"/>
          <w:sz w:val="20"/>
          <w:szCs w:val="20"/>
        </w:rPr>
        <w:t xml:space="preserve">T. </w:t>
      </w:r>
      <w:r w:rsidRPr="008D5B14">
        <w:rPr>
          <w:rFonts w:ascii="Garamond" w:hAnsi="Garamond"/>
          <w:sz w:val="20"/>
          <w:szCs w:val="20"/>
        </w:rPr>
        <w:t>Ruud. (2008)</w:t>
      </w:r>
      <w:r>
        <w:rPr>
          <w:rFonts w:ascii="Garamond" w:hAnsi="Garamond"/>
          <w:sz w:val="20"/>
          <w:szCs w:val="20"/>
        </w:rPr>
        <w:t>.</w:t>
      </w:r>
      <w:r w:rsidRPr="008D5B14">
        <w:rPr>
          <w:rFonts w:ascii="Garamond" w:hAnsi="Garamond"/>
          <w:sz w:val="20"/>
          <w:szCs w:val="20"/>
        </w:rPr>
        <w:t xml:space="preserve"> </w:t>
      </w:r>
      <w:r w:rsidRPr="00710D31">
        <w:rPr>
          <w:rFonts w:ascii="Garamond" w:hAnsi="Garamond"/>
          <w:i/>
          <w:iCs/>
          <w:sz w:val="20"/>
          <w:szCs w:val="20"/>
        </w:rPr>
        <w:t>The Staff Attitude to Coercion Scale (SACS): reliability, validity and feasibility</w:t>
      </w:r>
    </w:p>
  </w:footnote>
  <w:footnote w:id="43">
    <w:p w14:paraId="546F1563" w14:textId="77777777" w:rsidR="001464D5" w:rsidRDefault="00837149" w:rsidP="003F1290">
      <w:pPr>
        <w:pStyle w:val="Fotnotstext"/>
        <w:rPr>
          <w:rFonts w:ascii="Garamond" w:hAnsi="Garamond"/>
        </w:rPr>
      </w:pPr>
      <w:r>
        <w:rPr>
          <w:rStyle w:val="Fotnotsreferens"/>
        </w:rPr>
        <w:footnoteRef/>
      </w:r>
      <w:r>
        <w:t xml:space="preserve"> </w:t>
      </w:r>
      <w:r w:rsidR="003D2E35">
        <w:rPr>
          <w:rFonts w:ascii="Garamond" w:hAnsi="Garamond"/>
        </w:rPr>
        <w:t>D. R</w:t>
      </w:r>
      <w:r>
        <w:rPr>
          <w:rFonts w:ascii="Garamond" w:hAnsi="Garamond"/>
        </w:rPr>
        <w:t xml:space="preserve">ichter (2024). </w:t>
      </w:r>
      <w:r w:rsidRPr="00CC1EF1">
        <w:rPr>
          <w:rFonts w:ascii="Garamond" w:hAnsi="Garamond"/>
          <w:i/>
          <w:iCs/>
        </w:rPr>
        <w:t>Coercion in Psychiatry: The Human Rights Challenge</w:t>
      </w:r>
      <w:r>
        <w:rPr>
          <w:rFonts w:ascii="Garamond" w:hAnsi="Garamond"/>
        </w:rPr>
        <w:t xml:space="preserve"> in </w:t>
      </w:r>
      <w:r w:rsidR="003F1290">
        <w:rPr>
          <w:rFonts w:ascii="Garamond" w:hAnsi="Garamond"/>
        </w:rPr>
        <w:t xml:space="preserve">N. </w:t>
      </w:r>
      <w:r>
        <w:rPr>
          <w:rFonts w:ascii="Garamond" w:hAnsi="Garamond"/>
        </w:rPr>
        <w:t xml:space="preserve">Hallett, </w:t>
      </w:r>
      <w:r w:rsidR="003F1290">
        <w:rPr>
          <w:rFonts w:ascii="Garamond" w:hAnsi="Garamond"/>
        </w:rPr>
        <w:t xml:space="preserve">R. </w:t>
      </w:r>
      <w:r>
        <w:rPr>
          <w:rFonts w:ascii="Garamond" w:hAnsi="Garamond"/>
        </w:rPr>
        <w:t xml:space="preserve">Whittington, </w:t>
      </w:r>
      <w:r w:rsidR="003D2E35">
        <w:rPr>
          <w:rFonts w:ascii="Garamond" w:hAnsi="Garamond"/>
        </w:rPr>
        <w:t xml:space="preserve">D. </w:t>
      </w:r>
      <w:r>
        <w:rPr>
          <w:rFonts w:ascii="Garamond" w:hAnsi="Garamond"/>
        </w:rPr>
        <w:t xml:space="preserve">Richter &amp; </w:t>
      </w:r>
      <w:r w:rsidR="003F1290">
        <w:rPr>
          <w:rFonts w:ascii="Garamond" w:hAnsi="Garamond"/>
        </w:rPr>
        <w:t>E.</w:t>
      </w:r>
    </w:p>
    <w:p w14:paraId="77C06285" w14:textId="1F8E2559" w:rsidR="00837149" w:rsidRPr="007C4EC2" w:rsidRDefault="00837149" w:rsidP="001464D5">
      <w:pPr>
        <w:pStyle w:val="Fotnotstext"/>
        <w:ind w:firstLine="1304"/>
        <w:rPr>
          <w:rFonts w:ascii="Garamond" w:hAnsi="Garamond"/>
        </w:rPr>
      </w:pPr>
      <w:r>
        <w:rPr>
          <w:rFonts w:ascii="Garamond" w:hAnsi="Garamond"/>
        </w:rPr>
        <w:t>Eneje (Edit.).</w:t>
      </w:r>
      <w:r w:rsidR="003F1290">
        <w:rPr>
          <w:rFonts w:ascii="Garamond" w:hAnsi="Garamond"/>
        </w:rPr>
        <w:t xml:space="preserve"> </w:t>
      </w:r>
      <w:r w:rsidRPr="00CC1EF1">
        <w:rPr>
          <w:rFonts w:ascii="Garamond" w:hAnsi="Garamond"/>
          <w:i/>
          <w:iCs/>
        </w:rPr>
        <w:t>Coercion and Violence in Mental Health Settings</w:t>
      </w:r>
      <w:r w:rsidR="00F004A6">
        <w:rPr>
          <w:rFonts w:ascii="Garamond" w:hAnsi="Garamond"/>
          <w:i/>
          <w:iCs/>
        </w:rPr>
        <w:t>.</w:t>
      </w:r>
      <w:r w:rsidR="00F004A6">
        <w:rPr>
          <w:rFonts w:ascii="Garamond" w:hAnsi="Garamond"/>
        </w:rPr>
        <w:t>Springer</w:t>
      </w:r>
      <w:r w:rsidRPr="00CC1EF1">
        <w:rPr>
          <w:rFonts w:ascii="Garamond" w:hAnsi="Garamond"/>
          <w:i/>
          <w:iCs/>
        </w:rPr>
        <w:t>.</w:t>
      </w:r>
    </w:p>
  </w:footnote>
  <w:footnote w:id="44">
    <w:p w14:paraId="18BBE6DB" w14:textId="77777777" w:rsidR="002941E8" w:rsidRDefault="00837149" w:rsidP="00837149">
      <w:pPr>
        <w:pStyle w:val="Fotnotstext"/>
        <w:rPr>
          <w:rFonts w:ascii="Garamond" w:hAnsi="Garamond"/>
        </w:rPr>
      </w:pPr>
      <w:r>
        <w:rPr>
          <w:rStyle w:val="Fotnotsreferens"/>
        </w:rPr>
        <w:footnoteRef/>
      </w:r>
      <w:r>
        <w:t xml:space="preserve"> </w:t>
      </w:r>
      <w:r w:rsidR="009B63CC">
        <w:rPr>
          <w:rFonts w:ascii="Garamond" w:hAnsi="Garamond"/>
        </w:rPr>
        <w:t>L. G</w:t>
      </w:r>
      <w:r w:rsidRPr="008D5B14">
        <w:rPr>
          <w:rFonts w:ascii="Garamond" w:hAnsi="Garamond"/>
        </w:rPr>
        <w:t>rönwall</w:t>
      </w:r>
      <w:r>
        <w:rPr>
          <w:rFonts w:ascii="Garamond" w:hAnsi="Garamond"/>
        </w:rPr>
        <w:t>, m.fl. (2023).</w:t>
      </w:r>
      <w:r w:rsidRPr="008D5B14">
        <w:rPr>
          <w:rFonts w:ascii="Garamond" w:hAnsi="Garamond"/>
        </w:rPr>
        <w:t xml:space="preserve"> </w:t>
      </w:r>
      <w:r w:rsidRPr="004E2560">
        <w:rPr>
          <w:rFonts w:ascii="Garamond" w:hAnsi="Garamond"/>
          <w:i/>
          <w:iCs/>
        </w:rPr>
        <w:t>Psykiatrin, tvånget och lagen: en lagkommentar i historisk belysning</w:t>
      </w:r>
      <w:r w:rsidR="001464D5">
        <w:rPr>
          <w:rFonts w:ascii="Garamond" w:hAnsi="Garamond"/>
          <w:i/>
          <w:iCs/>
        </w:rPr>
        <w:t>.</w:t>
      </w:r>
      <w:r w:rsidR="00FA3154">
        <w:rPr>
          <w:rFonts w:ascii="Garamond" w:hAnsi="Garamond"/>
          <w:i/>
          <w:iCs/>
        </w:rPr>
        <w:t xml:space="preserve"> </w:t>
      </w:r>
      <w:r w:rsidR="00FA3154" w:rsidRPr="002941E8">
        <w:rPr>
          <w:rFonts w:ascii="Garamond" w:hAnsi="Garamond"/>
        </w:rPr>
        <w:t xml:space="preserve">Nordstedts juridik/ </w:t>
      </w:r>
    </w:p>
    <w:p w14:paraId="2A90903D" w14:textId="14479215" w:rsidR="00837149" w:rsidRPr="00FA3154" w:rsidRDefault="00FA3154" w:rsidP="002941E8">
      <w:pPr>
        <w:pStyle w:val="Fotnotstext"/>
        <w:ind w:firstLine="1304"/>
      </w:pPr>
      <w:r w:rsidRPr="002941E8">
        <w:rPr>
          <w:rFonts w:ascii="Garamond" w:hAnsi="Garamond"/>
        </w:rPr>
        <w:t>Karnov Group.</w:t>
      </w:r>
    </w:p>
  </w:footnote>
  <w:footnote w:id="45">
    <w:p w14:paraId="5DC64C03" w14:textId="77777777" w:rsidR="009B63CC" w:rsidRDefault="00837149" w:rsidP="009B63CC">
      <w:pPr>
        <w:pStyle w:val="Fotnotstext"/>
        <w:rPr>
          <w:rFonts w:ascii="Garamond" w:hAnsi="Garamond"/>
          <w:i/>
          <w:iCs/>
        </w:rPr>
      </w:pPr>
      <w:r>
        <w:rPr>
          <w:rStyle w:val="Fotnotsreferens"/>
        </w:rPr>
        <w:footnoteRef/>
      </w:r>
      <w:r>
        <w:t xml:space="preserve"> </w:t>
      </w:r>
      <w:r w:rsidRPr="00180E74">
        <w:rPr>
          <w:rFonts w:ascii="Garamond" w:hAnsi="Garamond"/>
        </w:rPr>
        <w:t>P</w:t>
      </w:r>
      <w:r w:rsidR="009B63CC">
        <w:rPr>
          <w:rFonts w:ascii="Garamond" w:hAnsi="Garamond"/>
        </w:rPr>
        <w:t>. P</w:t>
      </w:r>
      <w:r w:rsidRPr="00180E74">
        <w:rPr>
          <w:rFonts w:ascii="Garamond" w:hAnsi="Garamond"/>
        </w:rPr>
        <w:t xml:space="preserve">ariseau-Legault m.fl. (2019). </w:t>
      </w:r>
      <w:r w:rsidRPr="00180E74">
        <w:rPr>
          <w:rFonts w:ascii="Garamond" w:hAnsi="Garamond"/>
          <w:i/>
          <w:iCs/>
        </w:rPr>
        <w:t>Nurses´perspectives on human rights when coercion is used in psychiatry: a systematic review</w:t>
      </w:r>
    </w:p>
    <w:p w14:paraId="48AF48C7" w14:textId="4A8EA7C0" w:rsidR="00837149" w:rsidRPr="009B63CC" w:rsidRDefault="00837149" w:rsidP="009B63CC">
      <w:pPr>
        <w:pStyle w:val="Fotnotstext"/>
        <w:ind w:firstLine="1304"/>
        <w:rPr>
          <w:rFonts w:ascii="Garamond" w:hAnsi="Garamond"/>
          <w:i/>
          <w:iCs/>
        </w:rPr>
      </w:pPr>
      <w:r w:rsidRPr="00180E74">
        <w:rPr>
          <w:rFonts w:ascii="Garamond" w:hAnsi="Garamond"/>
          <w:i/>
          <w:iCs/>
        </w:rPr>
        <w:t>protocol</w:t>
      </w:r>
      <w:r w:rsidR="009B63CC">
        <w:rPr>
          <w:rFonts w:ascii="Garamond" w:hAnsi="Garamond"/>
          <w:i/>
          <w:iCs/>
        </w:rPr>
        <w:t xml:space="preserve"> </w:t>
      </w:r>
      <w:r w:rsidRPr="00180E74">
        <w:rPr>
          <w:rFonts w:ascii="Garamond" w:hAnsi="Garamond"/>
          <w:i/>
          <w:iCs/>
        </w:rPr>
        <w:t>of qualitative evidence</w:t>
      </w:r>
    </w:p>
  </w:footnote>
  <w:footnote w:id="46">
    <w:p w14:paraId="58879096" w14:textId="75E6C6CF" w:rsidR="00647059" w:rsidRDefault="00647059">
      <w:pPr>
        <w:pStyle w:val="Fotnotstext"/>
      </w:pPr>
      <w:r>
        <w:rPr>
          <w:rStyle w:val="Fotnotsreferens"/>
        </w:rPr>
        <w:footnoteRef/>
      </w:r>
      <w:r>
        <w:t xml:space="preserve"> </w:t>
      </w:r>
      <w:r w:rsidR="005F6E92">
        <w:rPr>
          <w:rFonts w:ascii="Garamond" w:hAnsi="Garamond"/>
        </w:rPr>
        <w:t>C. T</w:t>
      </w:r>
      <w:r w:rsidRPr="00A00F54">
        <w:rPr>
          <w:rFonts w:ascii="Garamond" w:hAnsi="Garamond"/>
        </w:rPr>
        <w:t xml:space="preserve">atano Beck (2026, sic!). </w:t>
      </w:r>
      <w:r w:rsidRPr="00A00F54">
        <w:rPr>
          <w:rFonts w:ascii="Garamond" w:hAnsi="Garamond"/>
          <w:i/>
          <w:iCs/>
        </w:rPr>
        <w:t>Using Grounded Theory Research Methods – A Guide for the Health an Social Sciences</w:t>
      </w:r>
    </w:p>
  </w:footnote>
  <w:footnote w:id="47">
    <w:p w14:paraId="3A44EC5E" w14:textId="45A11688" w:rsidR="00DD1ED3" w:rsidRDefault="00DD1ED3">
      <w:pPr>
        <w:pStyle w:val="Fotnotstext"/>
      </w:pPr>
      <w:r>
        <w:rPr>
          <w:rStyle w:val="Fotnotsreferens"/>
        </w:rPr>
        <w:footnoteRef/>
      </w:r>
      <w:r>
        <w:t xml:space="preserve"> </w:t>
      </w:r>
      <w:r w:rsidR="005A08B9">
        <w:rPr>
          <w:rFonts w:ascii="Garamond" w:hAnsi="Garamond"/>
        </w:rPr>
        <w:t>V. W</w:t>
      </w:r>
      <w:r w:rsidRPr="006470B1">
        <w:rPr>
          <w:rFonts w:ascii="Garamond" w:hAnsi="Garamond"/>
        </w:rPr>
        <w:t xml:space="preserve">ibeck (2010). </w:t>
      </w:r>
      <w:r w:rsidRPr="006470B1">
        <w:rPr>
          <w:rFonts w:ascii="Garamond" w:hAnsi="Garamond"/>
          <w:i/>
          <w:iCs/>
        </w:rPr>
        <w:t>Fokusgrupper: om fokuserade gruppintervjuer som undersökningsmetod</w:t>
      </w:r>
      <w:r w:rsidR="002941E8">
        <w:rPr>
          <w:rFonts w:ascii="Garamond" w:hAnsi="Garamond"/>
          <w:i/>
          <w:iCs/>
        </w:rPr>
        <w:t xml:space="preserve">. </w:t>
      </w:r>
      <w:r w:rsidR="002941E8">
        <w:rPr>
          <w:rFonts w:ascii="Garamond" w:hAnsi="Garamond"/>
        </w:rPr>
        <w:t>Studentlitteratur</w:t>
      </w:r>
      <w:r w:rsidR="005A08B9">
        <w:rPr>
          <w:rFonts w:ascii="Garamond" w:hAnsi="Garamond"/>
          <w:i/>
          <w:iCs/>
        </w:rPr>
        <w:t>.</w:t>
      </w:r>
    </w:p>
  </w:footnote>
  <w:footnote w:id="48">
    <w:p w14:paraId="42819E04" w14:textId="77777777" w:rsidR="001846D2" w:rsidRDefault="001846D2" w:rsidP="001846D2">
      <w:pPr>
        <w:pStyle w:val="Fotnotstext"/>
      </w:pPr>
      <w:r>
        <w:rPr>
          <w:rStyle w:val="Fotnotsreferens"/>
        </w:rPr>
        <w:footnoteRef/>
      </w:r>
      <w:r>
        <w:t xml:space="preserve"> </w:t>
      </w:r>
      <w:r w:rsidRPr="000A3AA9">
        <w:rPr>
          <w:rFonts w:ascii="Garamond" w:hAnsi="Garamond"/>
        </w:rPr>
        <w:t>Lagstiftning är ett nationellt ansvar och skiljer sig åt mellan länder samtidigt som Sverige även skrivit på olika konventioner, exempelvis FN:s konvention om funktionsnedsattas rättigheter (CRPD) och Europakonventionen (EKMR) som i sin tur ska påverka tillämpning, tolkning och utformning av lag</w:t>
      </w:r>
      <w:r>
        <w:rPr>
          <w:rFonts w:ascii="Garamond" w:hAnsi="Garamond"/>
        </w:rPr>
        <w:t>ar och förordningar</w:t>
      </w:r>
      <w:r w:rsidRPr="000A3AA9">
        <w:rPr>
          <w:rFonts w:ascii="Garamond" w:hAnsi="Garamond"/>
        </w:rPr>
        <w:t>.</w:t>
      </w:r>
    </w:p>
  </w:footnote>
  <w:footnote w:id="49">
    <w:p w14:paraId="19DBE568" w14:textId="569AA330" w:rsidR="00C77EE7" w:rsidRDefault="00C77EE7">
      <w:pPr>
        <w:pStyle w:val="Fotnotstext"/>
      </w:pPr>
      <w:r>
        <w:rPr>
          <w:rStyle w:val="Fotnotsreferens"/>
        </w:rPr>
        <w:footnoteRef/>
      </w:r>
      <w:r>
        <w:t xml:space="preserve"> </w:t>
      </w:r>
      <w:r w:rsidR="00684F86" w:rsidRPr="00FA03D2">
        <w:rPr>
          <w:rFonts w:ascii="Garamond" w:hAnsi="Garamond"/>
        </w:rPr>
        <w:t xml:space="preserve">Med övergripande ramlagstiftning avses framför allt </w:t>
      </w:r>
      <w:r w:rsidR="00DD75B7" w:rsidRPr="00FA03D2">
        <w:rPr>
          <w:rFonts w:ascii="Garamond" w:hAnsi="Garamond"/>
          <w:i/>
          <w:iCs/>
        </w:rPr>
        <w:t>H</w:t>
      </w:r>
      <w:r w:rsidR="00684F86" w:rsidRPr="00FA03D2">
        <w:rPr>
          <w:rFonts w:ascii="Garamond" w:hAnsi="Garamond"/>
          <w:i/>
          <w:iCs/>
        </w:rPr>
        <w:t>älso- och sjukvårdslag</w:t>
      </w:r>
      <w:r w:rsidR="00EA2806" w:rsidRPr="00FA03D2">
        <w:rPr>
          <w:rFonts w:ascii="Garamond" w:hAnsi="Garamond"/>
        </w:rPr>
        <w:t xml:space="preserve"> </w:t>
      </w:r>
      <w:r w:rsidR="00DD75B7" w:rsidRPr="00FA03D2">
        <w:rPr>
          <w:rFonts w:ascii="Garamond" w:hAnsi="Garamond"/>
        </w:rPr>
        <w:t xml:space="preserve">(HSL) </w:t>
      </w:r>
      <w:r w:rsidR="00EA2806" w:rsidRPr="00FA03D2">
        <w:rPr>
          <w:rFonts w:ascii="Garamond" w:hAnsi="Garamond"/>
        </w:rPr>
        <w:t>(</w:t>
      </w:r>
      <w:r w:rsidR="00FA119A" w:rsidRPr="00FA03D2">
        <w:rPr>
          <w:rFonts w:ascii="Garamond" w:hAnsi="Garamond"/>
        </w:rPr>
        <w:t>2017:30</w:t>
      </w:r>
      <w:r w:rsidR="00EA2806" w:rsidRPr="00FA03D2">
        <w:rPr>
          <w:rFonts w:ascii="Garamond" w:hAnsi="Garamond"/>
        </w:rPr>
        <w:t xml:space="preserve">), </w:t>
      </w:r>
      <w:r w:rsidR="00EA2806" w:rsidRPr="00FA03D2">
        <w:rPr>
          <w:rFonts w:ascii="Garamond" w:hAnsi="Garamond"/>
          <w:i/>
          <w:iCs/>
        </w:rPr>
        <w:t>Patientlag</w:t>
      </w:r>
      <w:r w:rsidR="00EA2806" w:rsidRPr="00FA03D2">
        <w:rPr>
          <w:rFonts w:ascii="Garamond" w:hAnsi="Garamond"/>
        </w:rPr>
        <w:t xml:space="preserve"> </w:t>
      </w:r>
      <w:r w:rsidR="00DD75B7" w:rsidRPr="00FA03D2">
        <w:rPr>
          <w:rFonts w:ascii="Garamond" w:hAnsi="Garamond"/>
        </w:rPr>
        <w:t xml:space="preserve">(PL) </w:t>
      </w:r>
      <w:r w:rsidR="00EA2806" w:rsidRPr="00FA03D2">
        <w:rPr>
          <w:rFonts w:ascii="Garamond" w:hAnsi="Garamond"/>
        </w:rPr>
        <w:t>(20</w:t>
      </w:r>
      <w:r w:rsidR="006F2BF2" w:rsidRPr="00FA03D2">
        <w:rPr>
          <w:rFonts w:ascii="Garamond" w:hAnsi="Garamond"/>
        </w:rPr>
        <w:t>14:821</w:t>
      </w:r>
      <w:r w:rsidR="00EA2806" w:rsidRPr="00FA03D2">
        <w:rPr>
          <w:rFonts w:ascii="Garamond" w:hAnsi="Garamond"/>
        </w:rPr>
        <w:t xml:space="preserve">) och </w:t>
      </w:r>
      <w:r w:rsidR="00EA2806" w:rsidRPr="00FA03D2">
        <w:rPr>
          <w:rFonts w:ascii="Garamond" w:hAnsi="Garamond"/>
          <w:i/>
          <w:iCs/>
        </w:rPr>
        <w:t>Patientsäkerhetslag</w:t>
      </w:r>
      <w:r w:rsidR="00EE17F7" w:rsidRPr="00FA03D2">
        <w:rPr>
          <w:rFonts w:ascii="Garamond" w:hAnsi="Garamond"/>
        </w:rPr>
        <w:t xml:space="preserve"> (PSL)</w:t>
      </w:r>
      <w:r w:rsidR="00EA2806" w:rsidRPr="00FA03D2">
        <w:rPr>
          <w:rFonts w:ascii="Garamond" w:hAnsi="Garamond"/>
        </w:rPr>
        <w:t xml:space="preserve"> (2010:</w:t>
      </w:r>
      <w:r w:rsidR="00A248FF" w:rsidRPr="00FA03D2">
        <w:rPr>
          <w:rFonts w:ascii="Garamond" w:hAnsi="Garamond"/>
        </w:rPr>
        <w:t>6</w:t>
      </w:r>
      <w:r w:rsidR="006F2BF2" w:rsidRPr="00FA03D2">
        <w:rPr>
          <w:rFonts w:ascii="Garamond" w:hAnsi="Garamond"/>
        </w:rPr>
        <w:t>5</w:t>
      </w:r>
      <w:r w:rsidR="00A248FF" w:rsidRPr="00FA03D2">
        <w:rPr>
          <w:rFonts w:ascii="Garamond" w:hAnsi="Garamond"/>
        </w:rPr>
        <w:t xml:space="preserve">9). LPT står för </w:t>
      </w:r>
      <w:r w:rsidR="00A248FF" w:rsidRPr="00FA03D2">
        <w:rPr>
          <w:rFonts w:ascii="Garamond" w:hAnsi="Garamond"/>
          <w:i/>
          <w:iCs/>
        </w:rPr>
        <w:t>Lag</w:t>
      </w:r>
      <w:r w:rsidR="00A248FF" w:rsidRPr="00FA03D2">
        <w:rPr>
          <w:rFonts w:ascii="Garamond" w:hAnsi="Garamond"/>
        </w:rPr>
        <w:t xml:space="preserve"> (1991:1128) </w:t>
      </w:r>
      <w:r w:rsidR="00A248FF" w:rsidRPr="00FA03D2">
        <w:rPr>
          <w:rFonts w:ascii="Garamond" w:hAnsi="Garamond"/>
          <w:i/>
          <w:iCs/>
        </w:rPr>
        <w:t>om psykiatrisk tvångsvård</w:t>
      </w:r>
      <w:r w:rsidR="00DD75B7" w:rsidRPr="00FA03D2">
        <w:rPr>
          <w:rFonts w:ascii="Garamond" w:hAnsi="Garamond"/>
          <w:i/>
          <w:iCs/>
        </w:rPr>
        <w:t>.</w:t>
      </w:r>
      <w:r w:rsidR="00443940">
        <w:rPr>
          <w:rFonts w:ascii="Garamond" w:hAnsi="Garamond"/>
          <w:i/>
          <w:iCs/>
        </w:rPr>
        <w:t xml:space="preserve"> </w:t>
      </w:r>
      <w:r w:rsidR="00443940">
        <w:rPr>
          <w:rFonts w:ascii="Garamond" w:hAnsi="Garamond"/>
        </w:rPr>
        <w:t xml:space="preserve">Vad som avses med nöd regleras genom </w:t>
      </w:r>
      <w:r w:rsidR="00DD26A1">
        <w:rPr>
          <w:rFonts w:ascii="Garamond" w:hAnsi="Garamond"/>
        </w:rPr>
        <w:t>Kap.24, § 4</w:t>
      </w:r>
      <w:r w:rsidR="00DD75B7" w:rsidRPr="00FA03D2">
        <w:rPr>
          <w:rFonts w:ascii="Garamond" w:hAnsi="Garamond"/>
        </w:rPr>
        <w:t xml:space="preserve"> </w:t>
      </w:r>
      <w:r w:rsidR="00DD75B7" w:rsidRPr="00FA03D2">
        <w:rPr>
          <w:rFonts w:ascii="Garamond" w:hAnsi="Garamond"/>
          <w:i/>
          <w:iCs/>
        </w:rPr>
        <w:t>Brottsbalken</w:t>
      </w:r>
      <w:r w:rsidR="00EE17F7" w:rsidRPr="00FA03D2">
        <w:rPr>
          <w:rFonts w:ascii="Garamond" w:hAnsi="Garamond"/>
        </w:rPr>
        <w:t xml:space="preserve"> (BrB) (</w:t>
      </w:r>
      <w:r w:rsidR="001136DE" w:rsidRPr="00FA03D2">
        <w:rPr>
          <w:rFonts w:ascii="Garamond" w:hAnsi="Garamond"/>
        </w:rPr>
        <w:t>1962</w:t>
      </w:r>
      <w:r w:rsidR="00EE17F7" w:rsidRPr="00FA03D2">
        <w:rPr>
          <w:rFonts w:ascii="Garamond" w:hAnsi="Garamond"/>
        </w:rPr>
        <w:t>:</w:t>
      </w:r>
      <w:r w:rsidR="001136DE" w:rsidRPr="00FA03D2">
        <w:rPr>
          <w:rFonts w:ascii="Garamond" w:hAnsi="Garamond"/>
        </w:rPr>
        <w:t>700</w:t>
      </w:r>
      <w:r w:rsidR="00EE17F7" w:rsidRPr="00FA03D2">
        <w:rPr>
          <w:rFonts w:ascii="Garamond" w:hAnsi="Garamond"/>
        </w:rPr>
        <w:t>)</w:t>
      </w:r>
      <w:r w:rsidR="00DD26A1">
        <w:rPr>
          <w:rFonts w:ascii="Garamond" w:hAnsi="Garamond"/>
        </w:rPr>
        <w:t>.</w:t>
      </w:r>
    </w:p>
  </w:footnote>
  <w:footnote w:id="50">
    <w:p w14:paraId="0197CD62" w14:textId="2868ABC4" w:rsidR="001846D2" w:rsidRDefault="001846D2" w:rsidP="001846D2">
      <w:pPr>
        <w:pStyle w:val="Fotnotstext"/>
      </w:pPr>
      <w:r>
        <w:rPr>
          <w:rStyle w:val="Fotnotsreferens"/>
        </w:rPr>
        <w:footnoteRef/>
      </w:r>
      <w:r>
        <w:t xml:space="preserve"> </w:t>
      </w:r>
      <w:r w:rsidR="00D56847">
        <w:rPr>
          <w:rFonts w:ascii="Garamond" w:hAnsi="Garamond"/>
        </w:rPr>
        <w:t>V. W</w:t>
      </w:r>
      <w:r w:rsidRPr="003A7588">
        <w:rPr>
          <w:rFonts w:ascii="Garamond" w:hAnsi="Garamond"/>
        </w:rPr>
        <w:t>ibeck (2010) föreslår grupper på 4-6 personer, och inte fler än 8 som huvudregel. Detta för att underlätta ett öppet samtalsklimat,  undvika subgrupper och för att alla ska få komma till tals.</w:t>
      </w:r>
    </w:p>
  </w:footnote>
  <w:footnote w:id="51">
    <w:p w14:paraId="2B0D43E3" w14:textId="1882E6AC" w:rsidR="004A7BB4" w:rsidRPr="0092730F" w:rsidRDefault="004A7BB4">
      <w:pPr>
        <w:pStyle w:val="Fotnotstext"/>
        <w:rPr>
          <w:rFonts w:ascii="Garamond" w:hAnsi="Garamond"/>
        </w:rPr>
      </w:pPr>
      <w:r>
        <w:rPr>
          <w:rStyle w:val="Fotnotsreferens"/>
        </w:rPr>
        <w:footnoteRef/>
      </w:r>
      <w:r>
        <w:t xml:space="preserve"> </w:t>
      </w:r>
      <w:r w:rsidRPr="00ED18F9">
        <w:rPr>
          <w:rFonts w:ascii="Garamond" w:hAnsi="Garamond"/>
        </w:rPr>
        <w:t>Jfr. med snarlik länk till ett annat pågående</w:t>
      </w:r>
      <w:r w:rsidRPr="003A08D5">
        <w:rPr>
          <w:rFonts w:ascii="Garamond" w:hAnsi="Garamond"/>
        </w:rPr>
        <w:t xml:space="preserve"> projekt på högskolans hemsida. Detta avser alltså </w:t>
      </w:r>
      <w:r w:rsidRPr="007001DC">
        <w:rPr>
          <w:rFonts w:ascii="Garamond" w:hAnsi="Garamond"/>
          <w:i/>
          <w:iCs/>
        </w:rPr>
        <w:t>en annan studie</w:t>
      </w:r>
      <w:r w:rsidRPr="003A08D5">
        <w:rPr>
          <w:rFonts w:ascii="Garamond" w:hAnsi="Garamond"/>
        </w:rPr>
        <w:t xml:space="preserve"> och syftar</w:t>
      </w:r>
      <w:r w:rsidR="00AE6794">
        <w:rPr>
          <w:rFonts w:ascii="Garamond" w:hAnsi="Garamond"/>
        </w:rPr>
        <w:t xml:space="preserve"> därför enbart</w:t>
      </w:r>
      <w:r w:rsidRPr="003A08D5">
        <w:rPr>
          <w:rFonts w:ascii="Garamond" w:hAnsi="Garamond"/>
        </w:rPr>
        <w:t xml:space="preserve"> till att åskådliggöra hur anmälan är tänkt att </w:t>
      </w:r>
      <w:r w:rsidR="00AE6794">
        <w:rPr>
          <w:rFonts w:ascii="Garamond" w:hAnsi="Garamond"/>
        </w:rPr>
        <w:t>se ut</w:t>
      </w:r>
      <w:r w:rsidR="00185ABE">
        <w:rPr>
          <w:rFonts w:ascii="Garamond" w:hAnsi="Garamond"/>
        </w:rPr>
        <w:t xml:space="preserve"> även för den studie som avses </w:t>
      </w:r>
      <w:r w:rsidR="00543CD5">
        <w:rPr>
          <w:rFonts w:ascii="Garamond" w:hAnsi="Garamond"/>
        </w:rPr>
        <w:t xml:space="preserve">i </w:t>
      </w:r>
      <w:r w:rsidR="007A06F5">
        <w:rPr>
          <w:rFonts w:ascii="Garamond" w:hAnsi="Garamond"/>
        </w:rPr>
        <w:t xml:space="preserve">föreliggande </w:t>
      </w:r>
      <w:r w:rsidR="00185ABE">
        <w:rPr>
          <w:rFonts w:ascii="Garamond" w:hAnsi="Garamond"/>
        </w:rPr>
        <w:t>ansökan</w:t>
      </w:r>
      <w:r w:rsidRPr="003A08D5">
        <w:rPr>
          <w:rFonts w:ascii="Garamond" w:hAnsi="Garamond"/>
        </w:rPr>
        <w:t xml:space="preserve">: </w:t>
      </w:r>
      <w:hyperlink r:id="rId1" w:history="1">
        <w:r w:rsidR="0092730F" w:rsidRPr="00FB392B">
          <w:rPr>
            <w:rStyle w:val="Hyperlnk"/>
            <w:rFonts w:ascii="Garamond" w:hAnsi="Garamond"/>
            <w:color w:val="auto"/>
          </w:rPr>
          <w:t>Upplevelser och erfarenheter av de som står nära en person som varit inlagd i psykiatrisk heldygnsvård - Marie Cederschiöld högskola</w:t>
        </w:r>
      </w:hyperlink>
    </w:p>
  </w:footnote>
  <w:footnote w:id="52">
    <w:p w14:paraId="55F9A6BA" w14:textId="77777777" w:rsidR="00AA4A71" w:rsidRPr="00473378" w:rsidRDefault="00AA4A71" w:rsidP="00AA4A71">
      <w:pPr>
        <w:pStyle w:val="Fotnotstext"/>
        <w:rPr>
          <w:i/>
          <w:iCs/>
        </w:rPr>
      </w:pPr>
      <w:r>
        <w:rPr>
          <w:rStyle w:val="Fotnotsreferens"/>
        </w:rPr>
        <w:footnoteRef/>
      </w:r>
      <w:r>
        <w:t xml:space="preserve"> </w:t>
      </w:r>
      <w:r w:rsidRPr="00473378">
        <w:rPr>
          <w:rFonts w:ascii="Garamond" w:hAnsi="Garamond"/>
        </w:rPr>
        <w:t xml:space="preserve">Socialstyrelsen (2025). </w:t>
      </w:r>
      <w:r w:rsidRPr="00473378">
        <w:rPr>
          <w:rFonts w:ascii="Garamond" w:hAnsi="Garamond"/>
          <w:i/>
          <w:iCs/>
        </w:rPr>
        <w:t>Psykiatrisk tvångsvård och dödlighet</w:t>
      </w:r>
    </w:p>
  </w:footnote>
  <w:footnote w:id="53">
    <w:p w14:paraId="160CD43F" w14:textId="77777777" w:rsidR="00537BF7" w:rsidRDefault="00537BF7" w:rsidP="00537BF7">
      <w:pPr>
        <w:pStyle w:val="Fotnotstext"/>
      </w:pPr>
      <w:r>
        <w:rPr>
          <w:rStyle w:val="Fotnotsreferens"/>
        </w:rPr>
        <w:footnoteRef/>
      </w:r>
      <w:r>
        <w:t xml:space="preserve"> </w:t>
      </w:r>
      <w:r w:rsidRPr="006E4DF6">
        <w:rPr>
          <w:rFonts w:ascii="Garamond" w:hAnsi="Garamond"/>
        </w:rPr>
        <w:t>Socialstyrelsen (2023). https://www.socialstyrelsen.se/statistik-och-data/statistik/alla-statistikamnen/psykiatrisk-tvangsvard/#:~:text=Statistikens%20kvalitet-,Korta%20fakta,enligt%20lagen%20om%20r%C3%A4ttspsykiatrisk%20v%C3%A5rd.</w:t>
      </w:r>
    </w:p>
  </w:footnote>
  <w:footnote w:id="54">
    <w:p w14:paraId="053726B8" w14:textId="77777777" w:rsidR="00537BF7" w:rsidRDefault="00537BF7" w:rsidP="00537BF7">
      <w:pPr>
        <w:pStyle w:val="Fotnotstext"/>
      </w:pPr>
      <w:r>
        <w:rPr>
          <w:rStyle w:val="Fotnotsreferens"/>
        </w:rPr>
        <w:footnoteRef/>
      </w:r>
      <w:r>
        <w:t xml:space="preserve"> </w:t>
      </w:r>
      <w:r w:rsidRPr="003C36CE">
        <w:rPr>
          <w:rFonts w:ascii="Garamond" w:hAnsi="Garamond"/>
        </w:rPr>
        <w:t xml:space="preserve">SKR (2023). </w:t>
      </w:r>
      <w:r w:rsidRPr="002831B7">
        <w:rPr>
          <w:rFonts w:ascii="Garamond" w:hAnsi="Garamond"/>
        </w:rPr>
        <w:t>Uppdrag psykisk hälsa.</w:t>
      </w:r>
      <w:r w:rsidRPr="003C36CE">
        <w:rPr>
          <w:rFonts w:ascii="Garamond" w:hAnsi="Garamond"/>
          <w:i/>
          <w:iCs/>
        </w:rPr>
        <w:t xml:space="preserve"> Psykiatrin i siffror, kartläggning av vuxenpsykiatrin 2023.</w:t>
      </w:r>
      <w:r>
        <w:t xml:space="preserve"> </w:t>
      </w:r>
    </w:p>
  </w:footnote>
  <w:footnote w:id="55">
    <w:p w14:paraId="10292110" w14:textId="4E1AC35B" w:rsidR="00AB0977" w:rsidRDefault="00AB0977">
      <w:pPr>
        <w:pStyle w:val="Fotnotstext"/>
      </w:pPr>
      <w:r>
        <w:rPr>
          <w:rStyle w:val="Fotnotsreferens"/>
        </w:rPr>
        <w:footnoteRef/>
      </w:r>
      <w:r>
        <w:t xml:space="preserve"> </w:t>
      </w:r>
      <w:r w:rsidR="004C736A" w:rsidRPr="002F5DC2">
        <w:rPr>
          <w:rFonts w:ascii="Garamond" w:hAnsi="Garamond"/>
        </w:rPr>
        <w:t>Jfr.</w:t>
      </w:r>
      <w:r w:rsidR="004C736A">
        <w:rPr>
          <w:rFonts w:ascii="Garamond" w:hAnsi="Garamond"/>
        </w:rPr>
        <w:t xml:space="preserve"> B</w:t>
      </w:r>
      <w:r w:rsidRPr="00AB0977">
        <w:rPr>
          <w:rFonts w:ascii="Garamond" w:hAnsi="Garamond"/>
        </w:rPr>
        <w:t>akgrund i denna forskningsplan.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3EEE"/>
    <w:multiLevelType w:val="hybridMultilevel"/>
    <w:tmpl w:val="88964DA6"/>
    <w:lvl w:ilvl="0" w:tplc="013E1D5A">
      <w:start w:val="1"/>
      <w:numFmt w:val="upperLetter"/>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 w15:restartNumberingAfterBreak="0">
    <w:nsid w:val="258C37C2"/>
    <w:multiLevelType w:val="multilevel"/>
    <w:tmpl w:val="A86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6D5C64"/>
    <w:multiLevelType w:val="multilevel"/>
    <w:tmpl w:val="4684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6C7A76"/>
    <w:multiLevelType w:val="multilevel"/>
    <w:tmpl w:val="C84A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002893"/>
    <w:multiLevelType w:val="multilevel"/>
    <w:tmpl w:val="747E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DE70E0"/>
    <w:multiLevelType w:val="multilevel"/>
    <w:tmpl w:val="23B6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20849">
    <w:abstractNumId w:val="1"/>
  </w:num>
  <w:num w:numId="2" w16cid:durableId="1877614847">
    <w:abstractNumId w:val="3"/>
  </w:num>
  <w:num w:numId="3" w16cid:durableId="1520463288">
    <w:abstractNumId w:val="5"/>
  </w:num>
  <w:num w:numId="4" w16cid:durableId="1792632010">
    <w:abstractNumId w:val="4"/>
  </w:num>
  <w:num w:numId="5" w16cid:durableId="864440010">
    <w:abstractNumId w:val="2"/>
  </w:num>
  <w:num w:numId="6" w16cid:durableId="530531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4A9"/>
    <w:rsid w:val="00001A3F"/>
    <w:rsid w:val="0000452E"/>
    <w:rsid w:val="00005974"/>
    <w:rsid w:val="0000774C"/>
    <w:rsid w:val="00014282"/>
    <w:rsid w:val="00015FA3"/>
    <w:rsid w:val="000172CF"/>
    <w:rsid w:val="00020BEA"/>
    <w:rsid w:val="00021FB8"/>
    <w:rsid w:val="00024414"/>
    <w:rsid w:val="0002451C"/>
    <w:rsid w:val="000250A3"/>
    <w:rsid w:val="00031D8D"/>
    <w:rsid w:val="00034008"/>
    <w:rsid w:val="00034A84"/>
    <w:rsid w:val="0003741C"/>
    <w:rsid w:val="000400DC"/>
    <w:rsid w:val="00046798"/>
    <w:rsid w:val="0004796B"/>
    <w:rsid w:val="000507B3"/>
    <w:rsid w:val="00053ADB"/>
    <w:rsid w:val="00057D70"/>
    <w:rsid w:val="00066D6C"/>
    <w:rsid w:val="000706D4"/>
    <w:rsid w:val="000827EA"/>
    <w:rsid w:val="00082E33"/>
    <w:rsid w:val="00082EDE"/>
    <w:rsid w:val="000912AD"/>
    <w:rsid w:val="000949D9"/>
    <w:rsid w:val="00096101"/>
    <w:rsid w:val="000A1B33"/>
    <w:rsid w:val="000A28C3"/>
    <w:rsid w:val="000A4E5F"/>
    <w:rsid w:val="000A6E37"/>
    <w:rsid w:val="000B3DE1"/>
    <w:rsid w:val="000C2615"/>
    <w:rsid w:val="000C7872"/>
    <w:rsid w:val="000C7B87"/>
    <w:rsid w:val="000D1E9F"/>
    <w:rsid w:val="000D3B2D"/>
    <w:rsid w:val="000D4803"/>
    <w:rsid w:val="000D5E51"/>
    <w:rsid w:val="000D75A8"/>
    <w:rsid w:val="000E3506"/>
    <w:rsid w:val="000E7ED8"/>
    <w:rsid w:val="00102031"/>
    <w:rsid w:val="0010286E"/>
    <w:rsid w:val="00104250"/>
    <w:rsid w:val="001047EE"/>
    <w:rsid w:val="00106812"/>
    <w:rsid w:val="00110BDF"/>
    <w:rsid w:val="00111185"/>
    <w:rsid w:val="001136DE"/>
    <w:rsid w:val="00114358"/>
    <w:rsid w:val="001150EB"/>
    <w:rsid w:val="00116494"/>
    <w:rsid w:val="001169B9"/>
    <w:rsid w:val="001224F0"/>
    <w:rsid w:val="00122C55"/>
    <w:rsid w:val="00130075"/>
    <w:rsid w:val="00133FB7"/>
    <w:rsid w:val="00136995"/>
    <w:rsid w:val="00136C30"/>
    <w:rsid w:val="0014152E"/>
    <w:rsid w:val="00142775"/>
    <w:rsid w:val="00144FE7"/>
    <w:rsid w:val="0014503C"/>
    <w:rsid w:val="001464D5"/>
    <w:rsid w:val="00150167"/>
    <w:rsid w:val="00150749"/>
    <w:rsid w:val="00152E05"/>
    <w:rsid w:val="00156EDB"/>
    <w:rsid w:val="001570E1"/>
    <w:rsid w:val="00166496"/>
    <w:rsid w:val="001822B8"/>
    <w:rsid w:val="0018292A"/>
    <w:rsid w:val="00182C54"/>
    <w:rsid w:val="001846D2"/>
    <w:rsid w:val="00185ABE"/>
    <w:rsid w:val="00191D8E"/>
    <w:rsid w:val="00195CFA"/>
    <w:rsid w:val="0019775A"/>
    <w:rsid w:val="001A0F36"/>
    <w:rsid w:val="001A1994"/>
    <w:rsid w:val="001A6D23"/>
    <w:rsid w:val="001B0195"/>
    <w:rsid w:val="001B462D"/>
    <w:rsid w:val="001B599B"/>
    <w:rsid w:val="001B78C8"/>
    <w:rsid w:val="001B78F5"/>
    <w:rsid w:val="001C3F1D"/>
    <w:rsid w:val="001C6AC0"/>
    <w:rsid w:val="001C78C6"/>
    <w:rsid w:val="001E1345"/>
    <w:rsid w:val="001E28CB"/>
    <w:rsid w:val="001E53A8"/>
    <w:rsid w:val="001E5B04"/>
    <w:rsid w:val="001E745C"/>
    <w:rsid w:val="001F40A9"/>
    <w:rsid w:val="001F56B4"/>
    <w:rsid w:val="0020342E"/>
    <w:rsid w:val="002049BF"/>
    <w:rsid w:val="0020500F"/>
    <w:rsid w:val="00207078"/>
    <w:rsid w:val="00216227"/>
    <w:rsid w:val="00216D84"/>
    <w:rsid w:val="0022317F"/>
    <w:rsid w:val="002301BA"/>
    <w:rsid w:val="002312B4"/>
    <w:rsid w:val="002340B2"/>
    <w:rsid w:val="00234102"/>
    <w:rsid w:val="00244086"/>
    <w:rsid w:val="00261D20"/>
    <w:rsid w:val="002669DA"/>
    <w:rsid w:val="002679EE"/>
    <w:rsid w:val="002718E0"/>
    <w:rsid w:val="00282A5C"/>
    <w:rsid w:val="002839C5"/>
    <w:rsid w:val="0028448C"/>
    <w:rsid w:val="002869A3"/>
    <w:rsid w:val="002907EE"/>
    <w:rsid w:val="002941E8"/>
    <w:rsid w:val="00294311"/>
    <w:rsid w:val="002A310B"/>
    <w:rsid w:val="002A33F4"/>
    <w:rsid w:val="002A5E2E"/>
    <w:rsid w:val="002A7307"/>
    <w:rsid w:val="002B23E3"/>
    <w:rsid w:val="002B27DA"/>
    <w:rsid w:val="002B3F11"/>
    <w:rsid w:val="002C0640"/>
    <w:rsid w:val="002C1C69"/>
    <w:rsid w:val="002C2000"/>
    <w:rsid w:val="002C2F73"/>
    <w:rsid w:val="002D07B1"/>
    <w:rsid w:val="002D2B3F"/>
    <w:rsid w:val="002D6714"/>
    <w:rsid w:val="002D7D12"/>
    <w:rsid w:val="002E6956"/>
    <w:rsid w:val="002E77B4"/>
    <w:rsid w:val="002F45FF"/>
    <w:rsid w:val="002F5DC2"/>
    <w:rsid w:val="003067EE"/>
    <w:rsid w:val="00314B79"/>
    <w:rsid w:val="00314C37"/>
    <w:rsid w:val="00317F90"/>
    <w:rsid w:val="00321D37"/>
    <w:rsid w:val="003235B5"/>
    <w:rsid w:val="003251F6"/>
    <w:rsid w:val="00326B81"/>
    <w:rsid w:val="00326F9A"/>
    <w:rsid w:val="00330101"/>
    <w:rsid w:val="0033179A"/>
    <w:rsid w:val="00333045"/>
    <w:rsid w:val="003339E7"/>
    <w:rsid w:val="00335C45"/>
    <w:rsid w:val="00343FB9"/>
    <w:rsid w:val="00344AF9"/>
    <w:rsid w:val="00344B71"/>
    <w:rsid w:val="00350751"/>
    <w:rsid w:val="00352AFA"/>
    <w:rsid w:val="00362C6D"/>
    <w:rsid w:val="003656C8"/>
    <w:rsid w:val="00367E47"/>
    <w:rsid w:val="003719F8"/>
    <w:rsid w:val="00373F38"/>
    <w:rsid w:val="00375A25"/>
    <w:rsid w:val="00380F88"/>
    <w:rsid w:val="00382586"/>
    <w:rsid w:val="00395374"/>
    <w:rsid w:val="003A08D5"/>
    <w:rsid w:val="003A2773"/>
    <w:rsid w:val="003A3DD9"/>
    <w:rsid w:val="003A5700"/>
    <w:rsid w:val="003A7931"/>
    <w:rsid w:val="003B0C3E"/>
    <w:rsid w:val="003B34B7"/>
    <w:rsid w:val="003B46DF"/>
    <w:rsid w:val="003B6FC5"/>
    <w:rsid w:val="003B724E"/>
    <w:rsid w:val="003C1789"/>
    <w:rsid w:val="003C2FE4"/>
    <w:rsid w:val="003C3AF0"/>
    <w:rsid w:val="003C7F28"/>
    <w:rsid w:val="003D102B"/>
    <w:rsid w:val="003D2E35"/>
    <w:rsid w:val="003D3823"/>
    <w:rsid w:val="003D48AF"/>
    <w:rsid w:val="003D4A7B"/>
    <w:rsid w:val="003D5B02"/>
    <w:rsid w:val="003E0AF1"/>
    <w:rsid w:val="003E36CF"/>
    <w:rsid w:val="003E454A"/>
    <w:rsid w:val="003F1290"/>
    <w:rsid w:val="003F18F0"/>
    <w:rsid w:val="003F2976"/>
    <w:rsid w:val="003F4E89"/>
    <w:rsid w:val="0040231B"/>
    <w:rsid w:val="00402D74"/>
    <w:rsid w:val="00407A08"/>
    <w:rsid w:val="0041055D"/>
    <w:rsid w:val="00411945"/>
    <w:rsid w:val="00413980"/>
    <w:rsid w:val="00414D26"/>
    <w:rsid w:val="00415411"/>
    <w:rsid w:val="00417BC6"/>
    <w:rsid w:val="004252BC"/>
    <w:rsid w:val="004279AE"/>
    <w:rsid w:val="00432DDF"/>
    <w:rsid w:val="00434AF0"/>
    <w:rsid w:val="004361CE"/>
    <w:rsid w:val="004362CB"/>
    <w:rsid w:val="00436F01"/>
    <w:rsid w:val="004373D5"/>
    <w:rsid w:val="004428E2"/>
    <w:rsid w:val="00443940"/>
    <w:rsid w:val="00444882"/>
    <w:rsid w:val="00445BF8"/>
    <w:rsid w:val="004512A6"/>
    <w:rsid w:val="00451F73"/>
    <w:rsid w:val="00454767"/>
    <w:rsid w:val="00456B03"/>
    <w:rsid w:val="00456D15"/>
    <w:rsid w:val="00462C98"/>
    <w:rsid w:val="004651EE"/>
    <w:rsid w:val="00465A32"/>
    <w:rsid w:val="00475A84"/>
    <w:rsid w:val="004804DB"/>
    <w:rsid w:val="00480DD7"/>
    <w:rsid w:val="00483E9C"/>
    <w:rsid w:val="00487484"/>
    <w:rsid w:val="00494CDA"/>
    <w:rsid w:val="00496D75"/>
    <w:rsid w:val="004A1AB0"/>
    <w:rsid w:val="004A2627"/>
    <w:rsid w:val="004A3782"/>
    <w:rsid w:val="004A6601"/>
    <w:rsid w:val="004A770C"/>
    <w:rsid w:val="004A7BB4"/>
    <w:rsid w:val="004B275B"/>
    <w:rsid w:val="004B6B69"/>
    <w:rsid w:val="004B7A4A"/>
    <w:rsid w:val="004C199A"/>
    <w:rsid w:val="004C217F"/>
    <w:rsid w:val="004C4429"/>
    <w:rsid w:val="004C56BC"/>
    <w:rsid w:val="004C736A"/>
    <w:rsid w:val="004D204E"/>
    <w:rsid w:val="004D2F97"/>
    <w:rsid w:val="004D67C4"/>
    <w:rsid w:val="004E02A3"/>
    <w:rsid w:val="004E0410"/>
    <w:rsid w:val="004E7F3C"/>
    <w:rsid w:val="004F0BFE"/>
    <w:rsid w:val="00507BCD"/>
    <w:rsid w:val="00520712"/>
    <w:rsid w:val="00521342"/>
    <w:rsid w:val="0052223C"/>
    <w:rsid w:val="00522929"/>
    <w:rsid w:val="00532F81"/>
    <w:rsid w:val="0053357C"/>
    <w:rsid w:val="0053373B"/>
    <w:rsid w:val="00535683"/>
    <w:rsid w:val="00537BF7"/>
    <w:rsid w:val="00543CD5"/>
    <w:rsid w:val="00547A6F"/>
    <w:rsid w:val="00547D6B"/>
    <w:rsid w:val="005503CF"/>
    <w:rsid w:val="00552C4D"/>
    <w:rsid w:val="005575DC"/>
    <w:rsid w:val="00562081"/>
    <w:rsid w:val="00562E06"/>
    <w:rsid w:val="005649F8"/>
    <w:rsid w:val="00564EA5"/>
    <w:rsid w:val="0058381E"/>
    <w:rsid w:val="005922D5"/>
    <w:rsid w:val="005A079A"/>
    <w:rsid w:val="005A08B9"/>
    <w:rsid w:val="005A1591"/>
    <w:rsid w:val="005A38E6"/>
    <w:rsid w:val="005A4D8C"/>
    <w:rsid w:val="005A58BA"/>
    <w:rsid w:val="005A66CB"/>
    <w:rsid w:val="005A6B92"/>
    <w:rsid w:val="005B2500"/>
    <w:rsid w:val="005B2DFF"/>
    <w:rsid w:val="005D6F11"/>
    <w:rsid w:val="005D712C"/>
    <w:rsid w:val="005E00E2"/>
    <w:rsid w:val="005E4CC2"/>
    <w:rsid w:val="005F0105"/>
    <w:rsid w:val="005F0A8C"/>
    <w:rsid w:val="005F2902"/>
    <w:rsid w:val="005F61F0"/>
    <w:rsid w:val="005F6A11"/>
    <w:rsid w:val="005F6E92"/>
    <w:rsid w:val="00604828"/>
    <w:rsid w:val="00604B00"/>
    <w:rsid w:val="00607A21"/>
    <w:rsid w:val="00610577"/>
    <w:rsid w:val="00611D3C"/>
    <w:rsid w:val="00621E17"/>
    <w:rsid w:val="00632189"/>
    <w:rsid w:val="00642CD0"/>
    <w:rsid w:val="0064346B"/>
    <w:rsid w:val="00645C3E"/>
    <w:rsid w:val="00647059"/>
    <w:rsid w:val="00651647"/>
    <w:rsid w:val="00652BDA"/>
    <w:rsid w:val="00654FC8"/>
    <w:rsid w:val="00657E61"/>
    <w:rsid w:val="00671580"/>
    <w:rsid w:val="006726E7"/>
    <w:rsid w:val="00677A0F"/>
    <w:rsid w:val="00684F86"/>
    <w:rsid w:val="00692044"/>
    <w:rsid w:val="0069286C"/>
    <w:rsid w:val="00695539"/>
    <w:rsid w:val="00696AF0"/>
    <w:rsid w:val="00696CC3"/>
    <w:rsid w:val="006A00F4"/>
    <w:rsid w:val="006A3F63"/>
    <w:rsid w:val="006A4579"/>
    <w:rsid w:val="006A5A13"/>
    <w:rsid w:val="006B4268"/>
    <w:rsid w:val="006C099D"/>
    <w:rsid w:val="006C2AC1"/>
    <w:rsid w:val="006C3CBF"/>
    <w:rsid w:val="006C4B9C"/>
    <w:rsid w:val="006C570D"/>
    <w:rsid w:val="006C76B0"/>
    <w:rsid w:val="006C7CF0"/>
    <w:rsid w:val="006D39FF"/>
    <w:rsid w:val="006D7978"/>
    <w:rsid w:val="006D7D7E"/>
    <w:rsid w:val="006E3346"/>
    <w:rsid w:val="006E4796"/>
    <w:rsid w:val="006E48A7"/>
    <w:rsid w:val="006E5CA0"/>
    <w:rsid w:val="006E6EB3"/>
    <w:rsid w:val="006E716B"/>
    <w:rsid w:val="006E75FC"/>
    <w:rsid w:val="006F0B18"/>
    <w:rsid w:val="006F2BF2"/>
    <w:rsid w:val="006F42BA"/>
    <w:rsid w:val="006F601F"/>
    <w:rsid w:val="006F61FA"/>
    <w:rsid w:val="007001DC"/>
    <w:rsid w:val="00705C6A"/>
    <w:rsid w:val="0071425E"/>
    <w:rsid w:val="00716FEA"/>
    <w:rsid w:val="00725B63"/>
    <w:rsid w:val="00726C26"/>
    <w:rsid w:val="00732A9D"/>
    <w:rsid w:val="00735514"/>
    <w:rsid w:val="0073793F"/>
    <w:rsid w:val="00740331"/>
    <w:rsid w:val="00744F3F"/>
    <w:rsid w:val="007539CB"/>
    <w:rsid w:val="00756CC9"/>
    <w:rsid w:val="00760737"/>
    <w:rsid w:val="00766F49"/>
    <w:rsid w:val="00771ED7"/>
    <w:rsid w:val="00773D7E"/>
    <w:rsid w:val="00777BE7"/>
    <w:rsid w:val="0078086B"/>
    <w:rsid w:val="007811BB"/>
    <w:rsid w:val="00782C2B"/>
    <w:rsid w:val="00784A25"/>
    <w:rsid w:val="00792B7A"/>
    <w:rsid w:val="00794F9C"/>
    <w:rsid w:val="00795F58"/>
    <w:rsid w:val="007A06F5"/>
    <w:rsid w:val="007A205F"/>
    <w:rsid w:val="007B02A5"/>
    <w:rsid w:val="007B2548"/>
    <w:rsid w:val="007B5157"/>
    <w:rsid w:val="007B59A4"/>
    <w:rsid w:val="007C1908"/>
    <w:rsid w:val="007C29C0"/>
    <w:rsid w:val="007D1FF2"/>
    <w:rsid w:val="007D6072"/>
    <w:rsid w:val="007E4765"/>
    <w:rsid w:val="007E74A9"/>
    <w:rsid w:val="007F1EAE"/>
    <w:rsid w:val="007F2229"/>
    <w:rsid w:val="007F5C69"/>
    <w:rsid w:val="007F7CBF"/>
    <w:rsid w:val="00800AF8"/>
    <w:rsid w:val="00803F26"/>
    <w:rsid w:val="00816473"/>
    <w:rsid w:val="00820DB3"/>
    <w:rsid w:val="00823C41"/>
    <w:rsid w:val="00823E78"/>
    <w:rsid w:val="008301D4"/>
    <w:rsid w:val="008332B8"/>
    <w:rsid w:val="00833E6A"/>
    <w:rsid w:val="008342F9"/>
    <w:rsid w:val="00835C77"/>
    <w:rsid w:val="00837149"/>
    <w:rsid w:val="008414C3"/>
    <w:rsid w:val="00842269"/>
    <w:rsid w:val="0085096E"/>
    <w:rsid w:val="00854A0E"/>
    <w:rsid w:val="00860008"/>
    <w:rsid w:val="0086210E"/>
    <w:rsid w:val="00864C8A"/>
    <w:rsid w:val="0086629B"/>
    <w:rsid w:val="00871741"/>
    <w:rsid w:val="008752C4"/>
    <w:rsid w:val="00875422"/>
    <w:rsid w:val="008872D7"/>
    <w:rsid w:val="00890472"/>
    <w:rsid w:val="00893490"/>
    <w:rsid w:val="00893B11"/>
    <w:rsid w:val="008955C0"/>
    <w:rsid w:val="00896BFA"/>
    <w:rsid w:val="008A1476"/>
    <w:rsid w:val="008A2312"/>
    <w:rsid w:val="008B2B1C"/>
    <w:rsid w:val="008B65D6"/>
    <w:rsid w:val="008B6E5D"/>
    <w:rsid w:val="008B757A"/>
    <w:rsid w:val="008C19D2"/>
    <w:rsid w:val="008C4CA4"/>
    <w:rsid w:val="008D4250"/>
    <w:rsid w:val="008D4DE1"/>
    <w:rsid w:val="008D559E"/>
    <w:rsid w:val="008D5FCD"/>
    <w:rsid w:val="008E099B"/>
    <w:rsid w:val="008E3A26"/>
    <w:rsid w:val="008E4A4B"/>
    <w:rsid w:val="008E5204"/>
    <w:rsid w:val="008F48C1"/>
    <w:rsid w:val="008F5A7D"/>
    <w:rsid w:val="00905330"/>
    <w:rsid w:val="00907958"/>
    <w:rsid w:val="00916159"/>
    <w:rsid w:val="00920227"/>
    <w:rsid w:val="0092730F"/>
    <w:rsid w:val="00930F3A"/>
    <w:rsid w:val="009357C1"/>
    <w:rsid w:val="00935A4E"/>
    <w:rsid w:val="0093773C"/>
    <w:rsid w:val="00940D0D"/>
    <w:rsid w:val="00942222"/>
    <w:rsid w:val="00945BD1"/>
    <w:rsid w:val="00951C96"/>
    <w:rsid w:val="009527AB"/>
    <w:rsid w:val="00956B5C"/>
    <w:rsid w:val="009574E2"/>
    <w:rsid w:val="00962DA7"/>
    <w:rsid w:val="00963B7D"/>
    <w:rsid w:val="00964887"/>
    <w:rsid w:val="00972879"/>
    <w:rsid w:val="00973C3E"/>
    <w:rsid w:val="009740C4"/>
    <w:rsid w:val="00983BAA"/>
    <w:rsid w:val="0098662A"/>
    <w:rsid w:val="00987C5A"/>
    <w:rsid w:val="0099417C"/>
    <w:rsid w:val="0099636B"/>
    <w:rsid w:val="00996D5C"/>
    <w:rsid w:val="009A2D21"/>
    <w:rsid w:val="009A4A4D"/>
    <w:rsid w:val="009B4D00"/>
    <w:rsid w:val="009B4F9C"/>
    <w:rsid w:val="009B5520"/>
    <w:rsid w:val="009B602F"/>
    <w:rsid w:val="009B63CC"/>
    <w:rsid w:val="009C17BE"/>
    <w:rsid w:val="009C1885"/>
    <w:rsid w:val="009D24C6"/>
    <w:rsid w:val="009D6E03"/>
    <w:rsid w:val="009D72CE"/>
    <w:rsid w:val="009E1498"/>
    <w:rsid w:val="009E23CA"/>
    <w:rsid w:val="009E25D0"/>
    <w:rsid w:val="009E54DF"/>
    <w:rsid w:val="009F1A70"/>
    <w:rsid w:val="009F2E08"/>
    <w:rsid w:val="009F6100"/>
    <w:rsid w:val="009F6C91"/>
    <w:rsid w:val="00A01993"/>
    <w:rsid w:val="00A01A7D"/>
    <w:rsid w:val="00A0760A"/>
    <w:rsid w:val="00A17349"/>
    <w:rsid w:val="00A248FF"/>
    <w:rsid w:val="00A312E3"/>
    <w:rsid w:val="00A410E1"/>
    <w:rsid w:val="00A41137"/>
    <w:rsid w:val="00A41987"/>
    <w:rsid w:val="00A62799"/>
    <w:rsid w:val="00A62E8D"/>
    <w:rsid w:val="00A669F2"/>
    <w:rsid w:val="00A66FC2"/>
    <w:rsid w:val="00A7062B"/>
    <w:rsid w:val="00A759F1"/>
    <w:rsid w:val="00A76377"/>
    <w:rsid w:val="00A76631"/>
    <w:rsid w:val="00A77870"/>
    <w:rsid w:val="00A8078C"/>
    <w:rsid w:val="00A8489D"/>
    <w:rsid w:val="00A84EA1"/>
    <w:rsid w:val="00A870A9"/>
    <w:rsid w:val="00A91B8C"/>
    <w:rsid w:val="00A927DC"/>
    <w:rsid w:val="00A9536F"/>
    <w:rsid w:val="00A95615"/>
    <w:rsid w:val="00AA1DC9"/>
    <w:rsid w:val="00AA4A71"/>
    <w:rsid w:val="00AB0977"/>
    <w:rsid w:val="00AB0DE0"/>
    <w:rsid w:val="00AB34FC"/>
    <w:rsid w:val="00AB3857"/>
    <w:rsid w:val="00AC3E6F"/>
    <w:rsid w:val="00AC3F1C"/>
    <w:rsid w:val="00AC4C36"/>
    <w:rsid w:val="00AC6A98"/>
    <w:rsid w:val="00AD1FC2"/>
    <w:rsid w:val="00AD3DC3"/>
    <w:rsid w:val="00AD481B"/>
    <w:rsid w:val="00AD4F3A"/>
    <w:rsid w:val="00AD639D"/>
    <w:rsid w:val="00AD68D7"/>
    <w:rsid w:val="00AE1830"/>
    <w:rsid w:val="00AE1B52"/>
    <w:rsid w:val="00AE2B57"/>
    <w:rsid w:val="00AE2CCE"/>
    <w:rsid w:val="00AE6794"/>
    <w:rsid w:val="00AE72AD"/>
    <w:rsid w:val="00AF212B"/>
    <w:rsid w:val="00AF4C00"/>
    <w:rsid w:val="00B00667"/>
    <w:rsid w:val="00B00A2D"/>
    <w:rsid w:val="00B02444"/>
    <w:rsid w:val="00B04E40"/>
    <w:rsid w:val="00B079AC"/>
    <w:rsid w:val="00B11C25"/>
    <w:rsid w:val="00B12FBD"/>
    <w:rsid w:val="00B235DB"/>
    <w:rsid w:val="00B2407D"/>
    <w:rsid w:val="00B279BD"/>
    <w:rsid w:val="00B31B33"/>
    <w:rsid w:val="00B41AE6"/>
    <w:rsid w:val="00B41C9C"/>
    <w:rsid w:val="00B4388B"/>
    <w:rsid w:val="00B43F65"/>
    <w:rsid w:val="00B47A0D"/>
    <w:rsid w:val="00B50483"/>
    <w:rsid w:val="00B51062"/>
    <w:rsid w:val="00B51F50"/>
    <w:rsid w:val="00B61BD0"/>
    <w:rsid w:val="00B66706"/>
    <w:rsid w:val="00B726C9"/>
    <w:rsid w:val="00B727CF"/>
    <w:rsid w:val="00B7322F"/>
    <w:rsid w:val="00B73BBE"/>
    <w:rsid w:val="00B81908"/>
    <w:rsid w:val="00B83518"/>
    <w:rsid w:val="00BA22AE"/>
    <w:rsid w:val="00BA65AC"/>
    <w:rsid w:val="00BA6704"/>
    <w:rsid w:val="00BA73C9"/>
    <w:rsid w:val="00BA754D"/>
    <w:rsid w:val="00BB237B"/>
    <w:rsid w:val="00BB37D9"/>
    <w:rsid w:val="00BD33DE"/>
    <w:rsid w:val="00BD6E74"/>
    <w:rsid w:val="00BE0368"/>
    <w:rsid w:val="00BE3932"/>
    <w:rsid w:val="00BE3A05"/>
    <w:rsid w:val="00BE5C47"/>
    <w:rsid w:val="00BE6F1E"/>
    <w:rsid w:val="00BF0430"/>
    <w:rsid w:val="00BF190A"/>
    <w:rsid w:val="00BF3FB7"/>
    <w:rsid w:val="00BF48E3"/>
    <w:rsid w:val="00C00A31"/>
    <w:rsid w:val="00C00F63"/>
    <w:rsid w:val="00C03D9C"/>
    <w:rsid w:val="00C048E0"/>
    <w:rsid w:val="00C0539E"/>
    <w:rsid w:val="00C07CEA"/>
    <w:rsid w:val="00C1381C"/>
    <w:rsid w:val="00C20273"/>
    <w:rsid w:val="00C20DB0"/>
    <w:rsid w:val="00C21FD6"/>
    <w:rsid w:val="00C227FA"/>
    <w:rsid w:val="00C23C3E"/>
    <w:rsid w:val="00C25B35"/>
    <w:rsid w:val="00C324D6"/>
    <w:rsid w:val="00C357C7"/>
    <w:rsid w:val="00C41D6D"/>
    <w:rsid w:val="00C42DA1"/>
    <w:rsid w:val="00C43702"/>
    <w:rsid w:val="00C458AB"/>
    <w:rsid w:val="00C46A90"/>
    <w:rsid w:val="00C55C1A"/>
    <w:rsid w:val="00C569DD"/>
    <w:rsid w:val="00C6128C"/>
    <w:rsid w:val="00C629D8"/>
    <w:rsid w:val="00C63EAD"/>
    <w:rsid w:val="00C65033"/>
    <w:rsid w:val="00C66F70"/>
    <w:rsid w:val="00C6773D"/>
    <w:rsid w:val="00C73F3B"/>
    <w:rsid w:val="00C74F1B"/>
    <w:rsid w:val="00C76F4B"/>
    <w:rsid w:val="00C77EE7"/>
    <w:rsid w:val="00C83C8F"/>
    <w:rsid w:val="00C86865"/>
    <w:rsid w:val="00C92B80"/>
    <w:rsid w:val="00C93767"/>
    <w:rsid w:val="00CA57BC"/>
    <w:rsid w:val="00CB5C57"/>
    <w:rsid w:val="00CC0725"/>
    <w:rsid w:val="00CC41D0"/>
    <w:rsid w:val="00CC4297"/>
    <w:rsid w:val="00CC517C"/>
    <w:rsid w:val="00CC746A"/>
    <w:rsid w:val="00CC7575"/>
    <w:rsid w:val="00CD338F"/>
    <w:rsid w:val="00CD5138"/>
    <w:rsid w:val="00CD5AC8"/>
    <w:rsid w:val="00CD7BC6"/>
    <w:rsid w:val="00CE2D0A"/>
    <w:rsid w:val="00CE6081"/>
    <w:rsid w:val="00CE72F6"/>
    <w:rsid w:val="00CF059D"/>
    <w:rsid w:val="00CF7E26"/>
    <w:rsid w:val="00D05DAC"/>
    <w:rsid w:val="00D11ED1"/>
    <w:rsid w:val="00D20E83"/>
    <w:rsid w:val="00D21C9B"/>
    <w:rsid w:val="00D2618D"/>
    <w:rsid w:val="00D2715C"/>
    <w:rsid w:val="00D274F0"/>
    <w:rsid w:val="00D31F90"/>
    <w:rsid w:val="00D329ED"/>
    <w:rsid w:val="00D33A1A"/>
    <w:rsid w:val="00D33D84"/>
    <w:rsid w:val="00D37629"/>
    <w:rsid w:val="00D438FD"/>
    <w:rsid w:val="00D44B00"/>
    <w:rsid w:val="00D5132D"/>
    <w:rsid w:val="00D51E14"/>
    <w:rsid w:val="00D54D0C"/>
    <w:rsid w:val="00D55A28"/>
    <w:rsid w:val="00D56847"/>
    <w:rsid w:val="00D62A4C"/>
    <w:rsid w:val="00D64748"/>
    <w:rsid w:val="00D7228F"/>
    <w:rsid w:val="00D7268A"/>
    <w:rsid w:val="00D7287B"/>
    <w:rsid w:val="00D75BB9"/>
    <w:rsid w:val="00D83D8B"/>
    <w:rsid w:val="00D949F2"/>
    <w:rsid w:val="00DA0CC8"/>
    <w:rsid w:val="00DA1B0C"/>
    <w:rsid w:val="00DB1533"/>
    <w:rsid w:val="00DD10FC"/>
    <w:rsid w:val="00DD114D"/>
    <w:rsid w:val="00DD1ED3"/>
    <w:rsid w:val="00DD26A1"/>
    <w:rsid w:val="00DD30A8"/>
    <w:rsid w:val="00DD383C"/>
    <w:rsid w:val="00DD75B7"/>
    <w:rsid w:val="00DE1FC3"/>
    <w:rsid w:val="00DE4CAE"/>
    <w:rsid w:val="00DF2839"/>
    <w:rsid w:val="00DF391D"/>
    <w:rsid w:val="00DF5145"/>
    <w:rsid w:val="00DF6D49"/>
    <w:rsid w:val="00E0162D"/>
    <w:rsid w:val="00E04A36"/>
    <w:rsid w:val="00E053F1"/>
    <w:rsid w:val="00E060F1"/>
    <w:rsid w:val="00E161DE"/>
    <w:rsid w:val="00E236DA"/>
    <w:rsid w:val="00E23ABC"/>
    <w:rsid w:val="00E253E5"/>
    <w:rsid w:val="00E26201"/>
    <w:rsid w:val="00E31514"/>
    <w:rsid w:val="00E36AF1"/>
    <w:rsid w:val="00E45029"/>
    <w:rsid w:val="00E619F7"/>
    <w:rsid w:val="00E70116"/>
    <w:rsid w:val="00E70C5A"/>
    <w:rsid w:val="00E80A02"/>
    <w:rsid w:val="00E83058"/>
    <w:rsid w:val="00E87938"/>
    <w:rsid w:val="00E90DB0"/>
    <w:rsid w:val="00E935FC"/>
    <w:rsid w:val="00E94A73"/>
    <w:rsid w:val="00E94C23"/>
    <w:rsid w:val="00E96E50"/>
    <w:rsid w:val="00EA2806"/>
    <w:rsid w:val="00EA41F8"/>
    <w:rsid w:val="00EA6A7E"/>
    <w:rsid w:val="00EA6D33"/>
    <w:rsid w:val="00EA73E8"/>
    <w:rsid w:val="00EB0163"/>
    <w:rsid w:val="00EB247B"/>
    <w:rsid w:val="00EC2E8A"/>
    <w:rsid w:val="00EC514B"/>
    <w:rsid w:val="00EC539C"/>
    <w:rsid w:val="00ED18F9"/>
    <w:rsid w:val="00ED2D53"/>
    <w:rsid w:val="00ED4D84"/>
    <w:rsid w:val="00ED7451"/>
    <w:rsid w:val="00EE105E"/>
    <w:rsid w:val="00EE17F7"/>
    <w:rsid w:val="00EE1E20"/>
    <w:rsid w:val="00EE58ED"/>
    <w:rsid w:val="00EE6F7E"/>
    <w:rsid w:val="00EE7DB9"/>
    <w:rsid w:val="00EF280F"/>
    <w:rsid w:val="00EF2A1F"/>
    <w:rsid w:val="00EF56DF"/>
    <w:rsid w:val="00EF6C93"/>
    <w:rsid w:val="00F004A6"/>
    <w:rsid w:val="00F004C0"/>
    <w:rsid w:val="00F03DBC"/>
    <w:rsid w:val="00F13C33"/>
    <w:rsid w:val="00F15B00"/>
    <w:rsid w:val="00F20F84"/>
    <w:rsid w:val="00F274E1"/>
    <w:rsid w:val="00F32DA7"/>
    <w:rsid w:val="00F3341B"/>
    <w:rsid w:val="00F37F45"/>
    <w:rsid w:val="00F4035E"/>
    <w:rsid w:val="00F4687A"/>
    <w:rsid w:val="00F538D7"/>
    <w:rsid w:val="00F60069"/>
    <w:rsid w:val="00F61D2C"/>
    <w:rsid w:val="00F6209B"/>
    <w:rsid w:val="00F65D3F"/>
    <w:rsid w:val="00F67426"/>
    <w:rsid w:val="00F7190E"/>
    <w:rsid w:val="00F71C2E"/>
    <w:rsid w:val="00F7330D"/>
    <w:rsid w:val="00F77AFB"/>
    <w:rsid w:val="00F83D4F"/>
    <w:rsid w:val="00F857A6"/>
    <w:rsid w:val="00FA03D2"/>
    <w:rsid w:val="00FA0576"/>
    <w:rsid w:val="00FA075E"/>
    <w:rsid w:val="00FA119A"/>
    <w:rsid w:val="00FA156F"/>
    <w:rsid w:val="00FA22B0"/>
    <w:rsid w:val="00FA3154"/>
    <w:rsid w:val="00FA446C"/>
    <w:rsid w:val="00FA45B1"/>
    <w:rsid w:val="00FB3544"/>
    <w:rsid w:val="00FB392B"/>
    <w:rsid w:val="00FC7065"/>
    <w:rsid w:val="00FC7C44"/>
    <w:rsid w:val="00FD4BFC"/>
    <w:rsid w:val="00FE43CB"/>
    <w:rsid w:val="00FF3CF9"/>
    <w:rsid w:val="00FF6D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7CE68"/>
  <w15:chartTrackingRefBased/>
  <w15:docId w15:val="{44648072-BC64-4BC7-8C20-00D44034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FA"/>
  </w:style>
  <w:style w:type="paragraph" w:styleId="Rubrik1">
    <w:name w:val="heading 1"/>
    <w:basedOn w:val="Normal"/>
    <w:next w:val="Normal"/>
    <w:link w:val="Rubrik1Char"/>
    <w:uiPriority w:val="9"/>
    <w:qFormat/>
    <w:rsid w:val="002340B2"/>
    <w:pPr>
      <w:keepNext/>
      <w:keepLines/>
      <w:spacing w:before="360" w:after="80"/>
      <w:outlineLvl w:val="0"/>
    </w:pPr>
    <w:rPr>
      <w:rFonts w:ascii="Corbel" w:eastAsiaTheme="majorEastAsia" w:hAnsi="Corbel" w:cstheme="majorBidi"/>
      <w:b/>
      <w:sz w:val="28"/>
      <w:szCs w:val="40"/>
    </w:rPr>
  </w:style>
  <w:style w:type="paragraph" w:styleId="Rubrik2">
    <w:name w:val="heading 2"/>
    <w:basedOn w:val="Normal"/>
    <w:next w:val="Normal"/>
    <w:link w:val="Rubrik2Char"/>
    <w:uiPriority w:val="9"/>
    <w:unhideWhenUsed/>
    <w:qFormat/>
    <w:rsid w:val="007F7CBF"/>
    <w:pPr>
      <w:keepNext/>
      <w:keepLines/>
      <w:spacing w:before="160" w:after="80"/>
      <w:outlineLvl w:val="1"/>
    </w:pPr>
    <w:rPr>
      <w:rFonts w:ascii="Corbel" w:eastAsiaTheme="majorEastAsia" w:hAnsi="Corbel" w:cstheme="majorBidi"/>
      <w:b/>
      <w:szCs w:val="32"/>
    </w:rPr>
  </w:style>
  <w:style w:type="paragraph" w:styleId="Rubrik3">
    <w:name w:val="heading 3"/>
    <w:basedOn w:val="Normal"/>
    <w:next w:val="Normal"/>
    <w:link w:val="Rubrik3Char"/>
    <w:uiPriority w:val="9"/>
    <w:unhideWhenUsed/>
    <w:qFormat/>
    <w:rsid w:val="006D39FF"/>
    <w:pPr>
      <w:keepNext/>
      <w:keepLines/>
      <w:spacing w:before="160" w:after="80"/>
      <w:outlineLvl w:val="2"/>
    </w:pPr>
    <w:rPr>
      <w:rFonts w:ascii="Garamond" w:eastAsiaTheme="majorEastAsia" w:hAnsi="Garamond" w:cstheme="majorBidi"/>
      <w:b/>
      <w:szCs w:val="28"/>
    </w:rPr>
  </w:style>
  <w:style w:type="paragraph" w:styleId="Rubrik4">
    <w:name w:val="heading 4"/>
    <w:basedOn w:val="Normal"/>
    <w:next w:val="Normal"/>
    <w:link w:val="Rubrik4Char"/>
    <w:uiPriority w:val="9"/>
    <w:semiHidden/>
    <w:unhideWhenUsed/>
    <w:qFormat/>
    <w:rsid w:val="007E74A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E74A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E74A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E74A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E74A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E74A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340B2"/>
    <w:rPr>
      <w:rFonts w:ascii="Corbel" w:eastAsiaTheme="majorEastAsia" w:hAnsi="Corbel" w:cstheme="majorBidi"/>
      <w:b/>
      <w:sz w:val="28"/>
      <w:szCs w:val="40"/>
    </w:rPr>
  </w:style>
  <w:style w:type="character" w:customStyle="1" w:styleId="Rubrik2Char">
    <w:name w:val="Rubrik 2 Char"/>
    <w:basedOn w:val="Standardstycketeckensnitt"/>
    <w:link w:val="Rubrik2"/>
    <w:uiPriority w:val="9"/>
    <w:rsid w:val="007F7CBF"/>
    <w:rPr>
      <w:rFonts w:ascii="Corbel" w:eastAsiaTheme="majorEastAsia" w:hAnsi="Corbel" w:cstheme="majorBidi"/>
      <w:b/>
      <w:szCs w:val="32"/>
    </w:rPr>
  </w:style>
  <w:style w:type="character" w:customStyle="1" w:styleId="Rubrik3Char">
    <w:name w:val="Rubrik 3 Char"/>
    <w:basedOn w:val="Standardstycketeckensnitt"/>
    <w:link w:val="Rubrik3"/>
    <w:uiPriority w:val="9"/>
    <w:rsid w:val="006D39FF"/>
    <w:rPr>
      <w:rFonts w:ascii="Garamond" w:eastAsiaTheme="majorEastAsia" w:hAnsi="Garamond" w:cstheme="majorBidi"/>
      <w:b/>
      <w:szCs w:val="28"/>
    </w:rPr>
  </w:style>
  <w:style w:type="character" w:customStyle="1" w:styleId="Rubrik4Char">
    <w:name w:val="Rubrik 4 Char"/>
    <w:basedOn w:val="Standardstycketeckensnitt"/>
    <w:link w:val="Rubrik4"/>
    <w:uiPriority w:val="9"/>
    <w:semiHidden/>
    <w:rsid w:val="007E74A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E74A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E74A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E74A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E74A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E74A9"/>
    <w:rPr>
      <w:rFonts w:eastAsiaTheme="majorEastAsia" w:cstheme="majorBidi"/>
      <w:color w:val="272727" w:themeColor="text1" w:themeTint="D8"/>
    </w:rPr>
  </w:style>
  <w:style w:type="paragraph" w:styleId="Rubrik">
    <w:name w:val="Title"/>
    <w:basedOn w:val="Normal"/>
    <w:next w:val="Normal"/>
    <w:link w:val="RubrikChar"/>
    <w:uiPriority w:val="10"/>
    <w:qFormat/>
    <w:rsid w:val="007E7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E74A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E74A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E74A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E74A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E74A9"/>
    <w:rPr>
      <w:i/>
      <w:iCs/>
      <w:color w:val="404040" w:themeColor="text1" w:themeTint="BF"/>
    </w:rPr>
  </w:style>
  <w:style w:type="paragraph" w:styleId="Liststycke">
    <w:name w:val="List Paragraph"/>
    <w:basedOn w:val="Normal"/>
    <w:uiPriority w:val="34"/>
    <w:qFormat/>
    <w:rsid w:val="007E74A9"/>
    <w:pPr>
      <w:ind w:left="720"/>
      <w:contextualSpacing/>
    </w:pPr>
  </w:style>
  <w:style w:type="character" w:styleId="Starkbetoning">
    <w:name w:val="Intense Emphasis"/>
    <w:basedOn w:val="Standardstycketeckensnitt"/>
    <w:uiPriority w:val="21"/>
    <w:qFormat/>
    <w:rsid w:val="007E74A9"/>
    <w:rPr>
      <w:i/>
      <w:iCs/>
      <w:color w:val="0F4761" w:themeColor="accent1" w:themeShade="BF"/>
    </w:rPr>
  </w:style>
  <w:style w:type="paragraph" w:styleId="Starktcitat">
    <w:name w:val="Intense Quote"/>
    <w:basedOn w:val="Normal"/>
    <w:next w:val="Normal"/>
    <w:link w:val="StarktcitatChar"/>
    <w:uiPriority w:val="30"/>
    <w:qFormat/>
    <w:rsid w:val="007E7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E74A9"/>
    <w:rPr>
      <w:i/>
      <w:iCs/>
      <w:color w:val="0F4761" w:themeColor="accent1" w:themeShade="BF"/>
    </w:rPr>
  </w:style>
  <w:style w:type="character" w:styleId="Starkreferens">
    <w:name w:val="Intense Reference"/>
    <w:basedOn w:val="Standardstycketeckensnitt"/>
    <w:uiPriority w:val="32"/>
    <w:qFormat/>
    <w:rsid w:val="007E74A9"/>
    <w:rPr>
      <w:b/>
      <w:bCs/>
      <w:smallCaps/>
      <w:color w:val="0F4761" w:themeColor="accent1" w:themeShade="BF"/>
      <w:spacing w:val="5"/>
    </w:rPr>
  </w:style>
  <w:style w:type="character" w:styleId="Hyperlnk">
    <w:name w:val="Hyperlink"/>
    <w:basedOn w:val="Standardstycketeckensnitt"/>
    <w:uiPriority w:val="99"/>
    <w:unhideWhenUsed/>
    <w:rsid w:val="00837149"/>
    <w:rPr>
      <w:color w:val="467886" w:themeColor="hyperlink"/>
      <w:u w:val="single"/>
    </w:rPr>
  </w:style>
  <w:style w:type="paragraph" w:styleId="Fotnotstext">
    <w:name w:val="footnote text"/>
    <w:basedOn w:val="Normal"/>
    <w:link w:val="FotnotstextChar"/>
    <w:uiPriority w:val="99"/>
    <w:unhideWhenUsed/>
    <w:rsid w:val="00837149"/>
    <w:pPr>
      <w:spacing w:after="0" w:line="240" w:lineRule="auto"/>
    </w:pPr>
    <w:rPr>
      <w:sz w:val="20"/>
      <w:szCs w:val="20"/>
    </w:rPr>
  </w:style>
  <w:style w:type="character" w:customStyle="1" w:styleId="FotnotstextChar">
    <w:name w:val="Fotnotstext Char"/>
    <w:basedOn w:val="Standardstycketeckensnitt"/>
    <w:link w:val="Fotnotstext"/>
    <w:uiPriority w:val="99"/>
    <w:rsid w:val="00837149"/>
    <w:rPr>
      <w:sz w:val="20"/>
      <w:szCs w:val="20"/>
    </w:rPr>
  </w:style>
  <w:style w:type="character" w:styleId="Fotnotsreferens">
    <w:name w:val="footnote reference"/>
    <w:basedOn w:val="Standardstycketeckensnitt"/>
    <w:uiPriority w:val="99"/>
    <w:semiHidden/>
    <w:unhideWhenUsed/>
    <w:rsid w:val="00837149"/>
    <w:rPr>
      <w:vertAlign w:val="superscript"/>
    </w:rPr>
  </w:style>
  <w:style w:type="paragraph" w:customStyle="1" w:styleId="Formatmall1">
    <w:name w:val="Formatmall1"/>
    <w:basedOn w:val="Normal"/>
    <w:link w:val="Formatmall1Char"/>
    <w:rsid w:val="00837149"/>
    <w:pPr>
      <w:spacing w:line="360" w:lineRule="auto"/>
      <w:contextualSpacing/>
    </w:pPr>
    <w:rPr>
      <w:rFonts w:ascii="Garamond" w:hAnsi="Garamond"/>
    </w:rPr>
  </w:style>
  <w:style w:type="character" w:customStyle="1" w:styleId="Formatmall1Char">
    <w:name w:val="Formatmall1 Char"/>
    <w:basedOn w:val="Standardstycketeckensnitt"/>
    <w:link w:val="Formatmall1"/>
    <w:rsid w:val="00837149"/>
    <w:rPr>
      <w:rFonts w:ascii="Garamond" w:hAnsi="Garamond"/>
    </w:rPr>
  </w:style>
  <w:style w:type="character" w:styleId="Olstomnmnande">
    <w:name w:val="Unresolved Mention"/>
    <w:basedOn w:val="Standardstycketeckensnitt"/>
    <w:uiPriority w:val="99"/>
    <w:semiHidden/>
    <w:unhideWhenUsed/>
    <w:rsid w:val="00234102"/>
    <w:rPr>
      <w:color w:val="605E5C"/>
      <w:shd w:val="clear" w:color="auto" w:fill="E1DFDD"/>
    </w:rPr>
  </w:style>
  <w:style w:type="paragraph" w:styleId="Innehllsfrteckningsrubrik">
    <w:name w:val="TOC Heading"/>
    <w:basedOn w:val="Rubrik1"/>
    <w:next w:val="Normal"/>
    <w:uiPriority w:val="39"/>
    <w:unhideWhenUsed/>
    <w:qFormat/>
    <w:rsid w:val="00C86865"/>
    <w:pPr>
      <w:spacing w:before="240" w:after="0" w:line="259" w:lineRule="auto"/>
      <w:outlineLvl w:val="9"/>
    </w:pPr>
    <w:rPr>
      <w:rFonts w:asciiTheme="majorHAnsi" w:hAnsiTheme="majorHAnsi"/>
      <w:b w:val="0"/>
      <w:color w:val="0F4761" w:themeColor="accent1" w:themeShade="BF"/>
      <w:kern w:val="0"/>
      <w:sz w:val="32"/>
      <w:szCs w:val="32"/>
      <w:lang w:eastAsia="sv-SE"/>
      <w14:ligatures w14:val="none"/>
    </w:rPr>
  </w:style>
  <w:style w:type="paragraph" w:styleId="Innehll1">
    <w:name w:val="toc 1"/>
    <w:basedOn w:val="Normal"/>
    <w:next w:val="Normal"/>
    <w:autoRedefine/>
    <w:uiPriority w:val="39"/>
    <w:unhideWhenUsed/>
    <w:rsid w:val="00C86865"/>
    <w:pPr>
      <w:spacing w:after="100"/>
    </w:pPr>
  </w:style>
  <w:style w:type="paragraph" w:styleId="Innehll2">
    <w:name w:val="toc 2"/>
    <w:basedOn w:val="Normal"/>
    <w:next w:val="Normal"/>
    <w:autoRedefine/>
    <w:uiPriority w:val="39"/>
    <w:unhideWhenUsed/>
    <w:rsid w:val="00C86865"/>
    <w:pPr>
      <w:spacing w:after="100"/>
      <w:ind w:left="240"/>
    </w:pPr>
  </w:style>
  <w:style w:type="paragraph" w:styleId="Innehll3">
    <w:name w:val="toc 3"/>
    <w:basedOn w:val="Normal"/>
    <w:next w:val="Normal"/>
    <w:autoRedefine/>
    <w:uiPriority w:val="39"/>
    <w:unhideWhenUsed/>
    <w:rsid w:val="00C86865"/>
    <w:pPr>
      <w:spacing w:after="100"/>
      <w:ind w:left="480"/>
    </w:pPr>
  </w:style>
  <w:style w:type="character" w:styleId="AnvndHyperlnk">
    <w:name w:val="FollowedHyperlink"/>
    <w:basedOn w:val="Standardstycketeckensnitt"/>
    <w:uiPriority w:val="99"/>
    <w:semiHidden/>
    <w:unhideWhenUsed/>
    <w:rsid w:val="00833E6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x-doi-org.esh.idm.oclc.org/10.1016/j.ijlp.2008.08.002" TargetMode="External"/><Relationship Id="rId18" Type="http://schemas.openxmlformats.org/officeDocument/2006/relationships/hyperlink" Target="https://doi.org/10.3384/SVT.2020.27.1.341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ocialstyrelsen.se/statistik-och" TargetMode="External"/><Relationship Id="rId7" Type="http://schemas.openxmlformats.org/officeDocument/2006/relationships/endnotes" Target="endnotes.xml"/><Relationship Id="rId12" Type="http://schemas.openxmlformats.org/officeDocument/2006/relationships/hyperlink" Target="https://www.nj.se/litteratur" TargetMode="External"/><Relationship Id="rId17" Type="http://schemas.openxmlformats.org/officeDocument/2006/relationships/hyperlink" Target="https://dx-doi-org.esh.idm.oclc.org/10.1186/s13643-019-1224-0" TargetMode="External"/><Relationship Id="rId25" Type="http://schemas.openxmlformats.org/officeDocument/2006/relationships/hyperlink" Target="https://dx-doi-org.esh.idm.oclc.org/10.1016/j.eurpsy.2004.06.029" TargetMode="External"/><Relationship Id="rId2" Type="http://schemas.openxmlformats.org/officeDocument/2006/relationships/numbering" Target="numbering.xml"/><Relationship Id="rId16" Type="http://schemas.openxmlformats.org/officeDocument/2006/relationships/hyperlink" Target="https://dx-doi-org.esh.idm.oclc.org/10.1111/jpm.70016" TargetMode="External"/><Relationship Id="rId20" Type="http://schemas.openxmlformats.org/officeDocument/2006/relationships/hyperlink" Target="https://dx-doi-org.esh.idm.oclc.org/10.1016/j.ijlp.2025.1021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x-doi-org.esh.idm.oclc.org/10.1016/j.apnu.2022.03.002" TargetMode="External"/><Relationship Id="rId24" Type="http://schemas.openxmlformats.org/officeDocument/2006/relationships/hyperlink" Target="https://dx-doi-org.esh.idm.oclc.org/10.1016/j.apnu.2017.11.027" TargetMode="External"/><Relationship Id="rId5" Type="http://schemas.openxmlformats.org/officeDocument/2006/relationships/webSettings" Target="webSettings.xml"/><Relationship Id="rId15" Type="http://schemas.openxmlformats.org/officeDocument/2006/relationships/hyperlink" Target="https://dx-doi-org.esh.idm.oclc.org/10.1111/jocn.16027" TargetMode="External"/><Relationship Id="rId23" Type="http://schemas.openxmlformats.org/officeDocument/2006/relationships/hyperlink" Target="https://dx-doi-org.esh.idm.oclc.org/10.1007/s00127-015-1032-3" TargetMode="External"/><Relationship Id="rId10" Type="http://schemas.openxmlformats.org/officeDocument/2006/relationships/hyperlink" Target="https://su.diva-portal.org/smash/record.jsf?pid=diva2%3A1905214" TargetMode="External"/><Relationship Id="rId19" Type="http://schemas.openxmlformats.org/officeDocument/2006/relationships/hyperlink" Target="https://dx-doi-org.esh.idm.oclc.org/10.1186/s12913-016-131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nj.se/litteratur" TargetMode="External"/><Relationship Id="rId22" Type="http://schemas.openxmlformats.org/officeDocument/2006/relationships/hyperlink" Target="https://dx-doi-org.esh.idm.oclc.org/10.1016/j.ijlp.2005.06.001"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chs.se/arkiv/projekt/socialt-arbete/upplevelser-och-erfarenheter-av-de-som-star-nara-en-person-som-varit-inlagd-i-psykiatrisk-heldygnsvard.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B7F66-29C6-4344-8468-1E911BBB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22</Pages>
  <Words>8173</Words>
  <Characters>43321</Characters>
  <Application>Microsoft Office Word</Application>
  <DocSecurity>0</DocSecurity>
  <Lines>361</Lines>
  <Paragraphs>102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Lundgren Joel</dc:creator>
  <cp:keywords/>
  <dc:description/>
  <cp:lastModifiedBy>Lundgren Joel</cp:lastModifiedBy>
  <cp:revision>33</cp:revision>
  <cp:lastPrinted>2025-11-26T10:28:00Z</cp:lastPrinted>
  <dcterms:created xsi:type="dcterms:W3CDTF">2025-12-11T10:34:00Z</dcterms:created>
  <dcterms:modified xsi:type="dcterms:W3CDTF">2025-12-11T14:30:00Z</dcterms:modified>
</cp:coreProperties>
</file>